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BB56" w14:textId="77777777" w:rsidR="00D22314" w:rsidRPr="00D22314" w:rsidRDefault="00D22314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22314">
        <w:rPr>
          <w:rFonts w:ascii="Arial" w:hAnsi="Arial" w:cs="Arial"/>
          <w:sz w:val="24"/>
          <w:szCs w:val="24"/>
        </w:rPr>
        <w:t xml:space="preserve">Na temelju članka 107. stavka 9. i članka 118. Zakona o odgoju i obrazovanju u osnovnoj i srednjoj školi („Narodne novine“, broj: 87/08, 86/09, 92/10, 105/10, 90/11, 5/12, 16/12, 86/12, 126/12, 94/13, 152/14, 7/17, 68/18) Školski odbor </w:t>
      </w:r>
      <w:r w:rsidR="002D65A4">
        <w:rPr>
          <w:rFonts w:ascii="Arial" w:hAnsi="Arial" w:cs="Arial"/>
          <w:sz w:val="24"/>
          <w:szCs w:val="24"/>
        </w:rPr>
        <w:t>Osnovne š</w:t>
      </w:r>
      <w:r w:rsidRPr="00D22314">
        <w:rPr>
          <w:rFonts w:ascii="Arial" w:hAnsi="Arial" w:cs="Arial"/>
          <w:sz w:val="24"/>
          <w:szCs w:val="24"/>
        </w:rPr>
        <w:t xml:space="preserve">kole </w:t>
      </w:r>
      <w:r w:rsidR="002D65A4">
        <w:rPr>
          <w:rFonts w:ascii="Arial" w:hAnsi="Arial" w:cs="Arial"/>
          <w:sz w:val="24"/>
          <w:szCs w:val="24"/>
        </w:rPr>
        <w:t xml:space="preserve">dr. </w:t>
      </w:r>
      <w:r w:rsidR="00F8290F">
        <w:rPr>
          <w:rFonts w:ascii="Arial" w:hAnsi="Arial" w:cs="Arial"/>
          <w:sz w:val="24"/>
          <w:szCs w:val="24"/>
        </w:rPr>
        <w:t>Ante Starčevića</w:t>
      </w:r>
      <w:r w:rsidR="004F66B3">
        <w:rPr>
          <w:rFonts w:ascii="Arial" w:hAnsi="Arial" w:cs="Arial"/>
          <w:sz w:val="24"/>
          <w:szCs w:val="24"/>
        </w:rPr>
        <w:t>, uz suglasnost Gradskog ured</w:t>
      </w:r>
      <w:r w:rsidR="00273E6E">
        <w:rPr>
          <w:rFonts w:ascii="Arial" w:hAnsi="Arial" w:cs="Arial"/>
          <w:sz w:val="24"/>
          <w:szCs w:val="24"/>
        </w:rPr>
        <w:t xml:space="preserve">a za obrazovanje KLASA: 602-02/19-001/2286, URBROJ: 251-10-11-19-2 od 11. listopada </w:t>
      </w:r>
      <w:r w:rsidR="004F66B3">
        <w:rPr>
          <w:rFonts w:ascii="Arial" w:hAnsi="Arial" w:cs="Arial"/>
          <w:sz w:val="24"/>
          <w:szCs w:val="24"/>
        </w:rPr>
        <w:t>2019. godine,</w:t>
      </w:r>
      <w:r w:rsidR="002D65A4">
        <w:rPr>
          <w:rFonts w:ascii="Arial" w:hAnsi="Arial" w:cs="Arial"/>
          <w:sz w:val="24"/>
          <w:szCs w:val="24"/>
        </w:rPr>
        <w:t xml:space="preserve"> </w:t>
      </w:r>
      <w:r w:rsidRPr="00D22314">
        <w:rPr>
          <w:rFonts w:ascii="Arial" w:hAnsi="Arial" w:cs="Arial"/>
          <w:sz w:val="24"/>
          <w:szCs w:val="24"/>
        </w:rPr>
        <w:t xml:space="preserve">na sjednici održanoj dana </w:t>
      </w:r>
      <w:r w:rsidR="004F66B3">
        <w:rPr>
          <w:rFonts w:ascii="Arial" w:hAnsi="Arial" w:cs="Arial"/>
          <w:sz w:val="24"/>
          <w:szCs w:val="24"/>
        </w:rPr>
        <w:t>09.05.2019. godine</w:t>
      </w:r>
      <w:r w:rsidRPr="00D22314">
        <w:rPr>
          <w:rFonts w:ascii="Arial" w:hAnsi="Arial" w:cs="Arial"/>
          <w:sz w:val="24"/>
          <w:szCs w:val="24"/>
        </w:rPr>
        <w:t xml:space="preserve"> donio je sljedeći</w:t>
      </w:r>
    </w:p>
    <w:p w14:paraId="3F82C7BB" w14:textId="77777777" w:rsidR="003E7837" w:rsidRDefault="003E7837" w:rsidP="00CE58FC">
      <w:pPr>
        <w:spacing w:after="0" w:line="276" w:lineRule="auto"/>
        <w:jc w:val="both"/>
        <w:rPr>
          <w:rFonts w:ascii="Arial" w:hAnsi="Arial" w:cs="Arial"/>
        </w:rPr>
      </w:pPr>
    </w:p>
    <w:p w14:paraId="17352395" w14:textId="77777777" w:rsidR="00D22314" w:rsidRDefault="00D22314" w:rsidP="00CE58FC">
      <w:pPr>
        <w:spacing w:after="0" w:line="276" w:lineRule="auto"/>
        <w:jc w:val="both"/>
        <w:rPr>
          <w:rFonts w:ascii="Arial" w:hAnsi="Arial" w:cs="Arial"/>
        </w:rPr>
      </w:pPr>
    </w:p>
    <w:p w14:paraId="6CA2CC04" w14:textId="77777777" w:rsidR="00D22314" w:rsidRDefault="00CC5559" w:rsidP="00CE58FC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  <w:r w:rsidR="008B3B8F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22314" w:rsidRPr="00D22314">
        <w:rPr>
          <w:rFonts w:ascii="Arial" w:hAnsi="Arial" w:cs="Arial"/>
          <w:b/>
          <w:sz w:val="28"/>
          <w:szCs w:val="28"/>
        </w:rPr>
        <w:t>PRAVILNIK</w:t>
      </w:r>
      <w:r w:rsidR="008B3B8F">
        <w:rPr>
          <w:rFonts w:ascii="Arial" w:hAnsi="Arial" w:cs="Arial"/>
          <w:b/>
          <w:sz w:val="28"/>
          <w:szCs w:val="28"/>
        </w:rPr>
        <w:t xml:space="preserve"> </w:t>
      </w:r>
      <w:r w:rsidR="00D22314" w:rsidRPr="00D22314">
        <w:rPr>
          <w:rFonts w:ascii="Arial" w:hAnsi="Arial" w:cs="Arial"/>
          <w:b/>
          <w:sz w:val="28"/>
          <w:szCs w:val="28"/>
        </w:rPr>
        <w:t>O NAČINU I POSTU</w:t>
      </w:r>
      <w:r w:rsidR="00766269">
        <w:rPr>
          <w:rFonts w:ascii="Arial" w:hAnsi="Arial" w:cs="Arial"/>
          <w:b/>
          <w:sz w:val="28"/>
          <w:szCs w:val="28"/>
        </w:rPr>
        <w:t>P</w:t>
      </w:r>
      <w:r w:rsidR="00E4646B">
        <w:rPr>
          <w:rFonts w:ascii="Arial" w:hAnsi="Arial" w:cs="Arial"/>
          <w:b/>
          <w:sz w:val="28"/>
          <w:szCs w:val="28"/>
        </w:rPr>
        <w:t>KU ZAPOŠLJAVANJA</w:t>
      </w:r>
    </w:p>
    <w:p w14:paraId="3C799AD5" w14:textId="77777777" w:rsidR="00D6223D" w:rsidRDefault="00AF2C28" w:rsidP="00CE58FC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U OSNOVNOJ ŠKOLI DR. ANTE STARČEVIĆA</w:t>
      </w:r>
    </w:p>
    <w:p w14:paraId="2035AE14" w14:textId="77777777" w:rsidR="00AF2C28" w:rsidRDefault="00AF2C28" w:rsidP="00CE58FC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466400CB" w14:textId="77777777" w:rsidR="00D6223D" w:rsidRPr="00AC31FE" w:rsidRDefault="00AC31FE" w:rsidP="00AC31F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4A607A">
        <w:rPr>
          <w:rFonts w:ascii="Arial" w:hAnsi="Arial" w:cs="Arial"/>
          <w:b/>
          <w:sz w:val="24"/>
          <w:szCs w:val="24"/>
        </w:rPr>
        <w:t xml:space="preserve">  </w:t>
      </w:r>
      <w:r w:rsidR="00D6223D" w:rsidRPr="00AC31FE">
        <w:rPr>
          <w:rFonts w:ascii="Arial" w:hAnsi="Arial" w:cs="Arial"/>
          <w:b/>
          <w:sz w:val="24"/>
          <w:szCs w:val="24"/>
        </w:rPr>
        <w:t>OPĆE ODREDBE</w:t>
      </w:r>
    </w:p>
    <w:p w14:paraId="057F4930" w14:textId="77777777" w:rsidR="00D6223D" w:rsidRDefault="00D6223D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F2756F4" w14:textId="77777777" w:rsidR="00D6223D" w:rsidRDefault="00CC5559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D6223D">
        <w:rPr>
          <w:rFonts w:ascii="Arial" w:hAnsi="Arial" w:cs="Arial"/>
          <w:b/>
          <w:sz w:val="24"/>
          <w:szCs w:val="24"/>
        </w:rPr>
        <w:t>Članak 1.</w:t>
      </w:r>
    </w:p>
    <w:p w14:paraId="233FC867" w14:textId="77777777" w:rsidR="00AF2C28" w:rsidRPr="00130AF1" w:rsidRDefault="00AF2C28" w:rsidP="00AF2C28">
      <w:pPr>
        <w:rPr>
          <w:rFonts w:ascii="Times New Roman" w:hAnsi="Times New Roman" w:cs="Times New Roman"/>
          <w:sz w:val="24"/>
          <w:szCs w:val="24"/>
        </w:rPr>
      </w:pPr>
    </w:p>
    <w:p w14:paraId="60F7D156" w14:textId="77777777" w:rsidR="00AF2C28" w:rsidRPr="00AF2C28" w:rsidRDefault="00AF2C28" w:rsidP="00AF2C2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AF2C28">
        <w:rPr>
          <w:rFonts w:ascii="Arial" w:hAnsi="Arial" w:cs="Arial"/>
          <w:sz w:val="24"/>
          <w:szCs w:val="24"/>
        </w:rPr>
        <w:t>Ovim se Pravilnikom o načinu i postupku zapošljavanja (u daljnjem tekstu: Pravilnik) u Osnovnoj školi dr. Ante Starčevića (u daljnjem tekstu: Škola)  uređuje način i postupak provedbe natječaja u Školi kojim se svim kandidatima za zapošljavanje osigurava jednaka dostupnost javne službe pod jednakim uvjetima, sadržaj natječaja, način na koji se obavlja vrednovanje odnosno procjenjuju rezultati vrednovanja, vrši rangiranje i odabir  kandidata prijavljenih na natječaj odnosno kandidata koje je Školi uputio Gradski ured za obrazovanje,  imenovanje povjerenstva za vrednovanje kandidata i djelokrug rada povjerenstva te dostava izvješća ravnatelju Škole o provedenom postupku.</w:t>
      </w:r>
    </w:p>
    <w:p w14:paraId="1E26B9BE" w14:textId="77777777" w:rsidR="00D6223D" w:rsidRPr="001C5496" w:rsidRDefault="00D6223D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EB07E45" w14:textId="77777777" w:rsidR="00D6223D" w:rsidRDefault="001C5496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D6223D">
        <w:rPr>
          <w:rFonts w:ascii="Arial" w:hAnsi="Arial" w:cs="Arial"/>
          <w:b/>
          <w:sz w:val="24"/>
          <w:szCs w:val="24"/>
        </w:rPr>
        <w:t>Članak 2.</w:t>
      </w:r>
    </w:p>
    <w:p w14:paraId="63E90B82" w14:textId="77777777" w:rsidR="001C5496" w:rsidRDefault="001C5496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E6B7063" w14:textId="77777777" w:rsidR="001C5496" w:rsidRPr="00AF2C28" w:rsidRDefault="001C5496" w:rsidP="00CE58FC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Pr="00AF2C28">
        <w:rPr>
          <w:rFonts w:ascii="Arial" w:hAnsi="Arial" w:cs="Arial"/>
          <w:color w:val="000000" w:themeColor="text1"/>
          <w:sz w:val="24"/>
          <w:szCs w:val="24"/>
        </w:rPr>
        <w:t>Odredbe ovog Pravilnika ne primjenjuju se u postupku imenovanja ravnatelja Škole, u postupku zapošljavanja pomoćnika u nastavi te stručnih komunikacijskih posrednika koji nisu samostalni nositelji odgojno-obrazovne i/ili nastavne djelatnosti.</w:t>
      </w:r>
    </w:p>
    <w:p w14:paraId="7AC370F6" w14:textId="77777777" w:rsidR="00D6223D" w:rsidRPr="00AF2C28" w:rsidRDefault="00D6223D" w:rsidP="00CE58FC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D175E5" w14:textId="77777777" w:rsidR="0036539C" w:rsidRDefault="00335DC4" w:rsidP="003653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D6223D" w:rsidRPr="00D6223D">
        <w:rPr>
          <w:rFonts w:ascii="Arial" w:hAnsi="Arial" w:cs="Arial"/>
          <w:b/>
          <w:sz w:val="24"/>
          <w:szCs w:val="24"/>
        </w:rPr>
        <w:t>Članak 3.</w:t>
      </w:r>
      <w:r w:rsidR="0036539C" w:rsidRPr="00365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494A8" w14:textId="77777777" w:rsidR="0036539C" w:rsidRDefault="0036539C" w:rsidP="0036539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7A8ED" w14:textId="77777777" w:rsidR="0036539C" w:rsidRPr="0036539C" w:rsidRDefault="0036539C" w:rsidP="0036539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6539C">
        <w:rPr>
          <w:rFonts w:ascii="Arial" w:hAnsi="Arial" w:cs="Arial"/>
          <w:sz w:val="24"/>
          <w:szCs w:val="24"/>
        </w:rPr>
        <w:t>Izrazi koji se u ovom Pravilniku koriste za osobe u muškom rodu su neutralni i odnose se na muške i na ženske osobe.</w:t>
      </w:r>
    </w:p>
    <w:p w14:paraId="02487946" w14:textId="77777777" w:rsidR="00D6223D" w:rsidRDefault="00D6223D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1611892" w14:textId="77777777" w:rsidR="00335DC4" w:rsidRPr="00AF2C28" w:rsidRDefault="0036539C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3D7BC1">
        <w:rPr>
          <w:rFonts w:ascii="Arial" w:hAnsi="Arial" w:cs="Arial"/>
          <w:sz w:val="24"/>
          <w:szCs w:val="24"/>
        </w:rPr>
        <w:t xml:space="preserve"> </w:t>
      </w:r>
      <w:r w:rsidR="00335DC4" w:rsidRPr="00AF2C28">
        <w:rPr>
          <w:rFonts w:ascii="Arial" w:hAnsi="Arial" w:cs="Arial"/>
          <w:b/>
          <w:sz w:val="24"/>
          <w:szCs w:val="24"/>
        </w:rPr>
        <w:t>Članak 4.</w:t>
      </w:r>
    </w:p>
    <w:p w14:paraId="74F85DF9" w14:textId="77777777" w:rsidR="00335DC4" w:rsidRPr="00AF2C28" w:rsidRDefault="00335DC4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3A0E7E" w14:textId="77777777" w:rsidR="00335DC4" w:rsidRPr="00AF2C28" w:rsidRDefault="00AC31FE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F2C28">
        <w:rPr>
          <w:rFonts w:ascii="Arial" w:hAnsi="Arial" w:cs="Arial"/>
          <w:sz w:val="24"/>
          <w:szCs w:val="24"/>
        </w:rPr>
        <w:t xml:space="preserve">     </w:t>
      </w:r>
      <w:r w:rsidR="00335DC4" w:rsidRPr="00AF2C28">
        <w:rPr>
          <w:rFonts w:ascii="Arial" w:hAnsi="Arial" w:cs="Arial"/>
          <w:sz w:val="24"/>
          <w:szCs w:val="24"/>
        </w:rPr>
        <w:t>O zasnivanju radnog odnosa odlučuje ravnatelj na temelju članka 114. Zakona o odgoju i obrazovanju u osnovnoj i srednjoj školi (u daljnjem tekstu: Zakon), posebnih propisa, Statuta Škole te odredbi ovog Pravilnika.</w:t>
      </w:r>
    </w:p>
    <w:p w14:paraId="094AED7D" w14:textId="77777777" w:rsidR="00AC31FE" w:rsidRPr="00AF2C28" w:rsidRDefault="00AC31FE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A8595AD" w14:textId="77777777" w:rsidR="00997475" w:rsidRPr="00AC31FE" w:rsidRDefault="00AC31FE" w:rsidP="00AC31F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II. </w:t>
      </w:r>
      <w:r w:rsidR="00E11DE1" w:rsidRPr="00AC31FE">
        <w:rPr>
          <w:rFonts w:ascii="Arial" w:hAnsi="Arial" w:cs="Arial"/>
          <w:b/>
          <w:sz w:val="24"/>
          <w:szCs w:val="24"/>
        </w:rPr>
        <w:t>OBJAVA I SADRŽAJ NATJEČAJA ZA ZASNIVANJE RADNOG ODNOSA U ŠKOLI</w:t>
      </w:r>
    </w:p>
    <w:p w14:paraId="11CBC958" w14:textId="77777777" w:rsidR="00997475" w:rsidRDefault="00997475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1F7F0FC" w14:textId="77777777" w:rsidR="00997475" w:rsidRPr="00596321" w:rsidRDefault="00AC31FE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="00997475" w:rsidRPr="00596321">
        <w:rPr>
          <w:rFonts w:ascii="Arial" w:hAnsi="Arial" w:cs="Arial"/>
          <w:b/>
          <w:sz w:val="24"/>
          <w:szCs w:val="24"/>
        </w:rPr>
        <w:t>Članak 5.</w:t>
      </w:r>
    </w:p>
    <w:p w14:paraId="2FE4E058" w14:textId="77777777" w:rsidR="00997475" w:rsidRDefault="00997475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7F5FEA" w14:textId="77777777" w:rsidR="00997475" w:rsidRPr="0037291D" w:rsidRDefault="00AC31FE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91D">
        <w:rPr>
          <w:rFonts w:ascii="Arial" w:hAnsi="Arial" w:cs="Arial"/>
          <w:sz w:val="24"/>
          <w:szCs w:val="24"/>
        </w:rPr>
        <w:t xml:space="preserve">     Radni odnos u Školi zasniva se skla</w:t>
      </w:r>
      <w:r w:rsidR="00EC13C9" w:rsidRPr="0037291D">
        <w:rPr>
          <w:rFonts w:ascii="Arial" w:hAnsi="Arial" w:cs="Arial"/>
          <w:sz w:val="24"/>
          <w:szCs w:val="24"/>
        </w:rPr>
        <w:t>panjem ugovora o radu</w:t>
      </w:r>
      <w:r w:rsidR="00EB1109" w:rsidRPr="0037291D">
        <w:rPr>
          <w:rFonts w:ascii="Arial" w:hAnsi="Arial" w:cs="Arial"/>
          <w:sz w:val="24"/>
          <w:szCs w:val="24"/>
        </w:rPr>
        <w:t xml:space="preserve"> na temelju natječaja uz uvjete i na način propisan Zakonom.</w:t>
      </w:r>
    </w:p>
    <w:p w14:paraId="038F8CF2" w14:textId="77777777" w:rsidR="00AC31FE" w:rsidRPr="0037291D" w:rsidRDefault="00AC31FE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7291D">
        <w:rPr>
          <w:rFonts w:ascii="Arial" w:hAnsi="Arial" w:cs="Arial"/>
          <w:sz w:val="24"/>
          <w:szCs w:val="24"/>
        </w:rPr>
        <w:t xml:space="preserve">     Iznimno, radni odnos u Školi može se zasnovati sklapanjem ugovora o radu i bez</w:t>
      </w:r>
      <w:r w:rsidR="00EB1109" w:rsidRPr="0037291D">
        <w:rPr>
          <w:rFonts w:ascii="Arial" w:hAnsi="Arial" w:cs="Arial"/>
          <w:sz w:val="24"/>
          <w:szCs w:val="24"/>
        </w:rPr>
        <w:t xml:space="preserve"> provedbe javnog natječaja u skladu s odredbama Zakona i važećih kolektivnih ugovora.</w:t>
      </w:r>
    </w:p>
    <w:p w14:paraId="351ED9FC" w14:textId="77777777" w:rsidR="0037291D" w:rsidRPr="0037291D" w:rsidRDefault="0037291D" w:rsidP="0037291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37291D">
        <w:rPr>
          <w:rFonts w:ascii="Arial" w:hAnsi="Arial" w:cs="Arial"/>
          <w:sz w:val="24"/>
          <w:szCs w:val="24"/>
        </w:rPr>
        <w:t xml:space="preserve">Kada utvrdi potrebu za popunjavanjem radnog mjesta putem javnog natječaja, </w:t>
      </w:r>
      <w:r>
        <w:rPr>
          <w:rFonts w:ascii="Arial" w:hAnsi="Arial" w:cs="Arial"/>
          <w:sz w:val="24"/>
          <w:szCs w:val="24"/>
        </w:rPr>
        <w:t>Š</w:t>
      </w:r>
      <w:r w:rsidRPr="0037291D">
        <w:rPr>
          <w:rFonts w:ascii="Arial" w:hAnsi="Arial" w:cs="Arial"/>
          <w:sz w:val="24"/>
          <w:szCs w:val="24"/>
        </w:rPr>
        <w:t>kola prijavljuje potrebu za radnikom nadležnom Gradskom uredu.</w:t>
      </w:r>
    </w:p>
    <w:p w14:paraId="7B9D699E" w14:textId="77777777" w:rsidR="0037291D" w:rsidRPr="0037291D" w:rsidRDefault="0037291D" w:rsidP="0037291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7291D">
        <w:rPr>
          <w:rFonts w:ascii="Arial" w:hAnsi="Arial" w:cs="Arial"/>
          <w:sz w:val="24"/>
          <w:szCs w:val="24"/>
        </w:rPr>
        <w:t>Škola raspi</w:t>
      </w:r>
      <w:r>
        <w:rPr>
          <w:rFonts w:ascii="Arial" w:hAnsi="Arial" w:cs="Arial"/>
          <w:sz w:val="24"/>
          <w:szCs w:val="24"/>
        </w:rPr>
        <w:t>suje javni natječaj nakon što ju</w:t>
      </w:r>
      <w:r w:rsidRPr="0037291D">
        <w:rPr>
          <w:rFonts w:ascii="Arial" w:hAnsi="Arial" w:cs="Arial"/>
          <w:sz w:val="24"/>
          <w:szCs w:val="24"/>
        </w:rPr>
        <w:t xml:space="preserve"> nadležni Gradski ured obavijesti da u evidenciji nema odgovarajuće osobe</w:t>
      </w:r>
      <w:r>
        <w:rPr>
          <w:rFonts w:ascii="Arial" w:hAnsi="Arial" w:cs="Arial"/>
          <w:sz w:val="24"/>
          <w:szCs w:val="24"/>
        </w:rPr>
        <w:t>, odnosno nakon što se Š</w:t>
      </w:r>
      <w:r w:rsidRPr="0037291D">
        <w:rPr>
          <w:rFonts w:ascii="Arial" w:hAnsi="Arial" w:cs="Arial"/>
          <w:sz w:val="24"/>
          <w:szCs w:val="24"/>
        </w:rPr>
        <w:t>kola nadležnom Gradskom uredu pisano očituje o razlozima zbog kojih upućena osoba nije primljena</w:t>
      </w:r>
      <w:r w:rsidRPr="0037291D">
        <w:rPr>
          <w:rFonts w:ascii="Arial" w:hAnsi="Arial" w:cs="Arial"/>
        </w:rPr>
        <w:t>.</w:t>
      </w:r>
    </w:p>
    <w:p w14:paraId="60E9C0C4" w14:textId="77777777" w:rsidR="009E03B1" w:rsidRDefault="00DB7285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="009E03B1">
        <w:rPr>
          <w:rFonts w:ascii="Arial" w:hAnsi="Arial" w:cs="Arial"/>
          <w:b/>
          <w:sz w:val="24"/>
          <w:szCs w:val="24"/>
        </w:rPr>
        <w:t xml:space="preserve">                        </w:t>
      </w:r>
    </w:p>
    <w:p w14:paraId="02950E7A" w14:textId="77777777" w:rsidR="00596321" w:rsidRPr="00596321" w:rsidRDefault="009E03B1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="00596321" w:rsidRPr="00596321">
        <w:rPr>
          <w:rFonts w:ascii="Arial" w:hAnsi="Arial" w:cs="Arial"/>
          <w:b/>
          <w:sz w:val="24"/>
          <w:szCs w:val="24"/>
        </w:rPr>
        <w:t>Članak 6.</w:t>
      </w:r>
    </w:p>
    <w:p w14:paraId="2B5907AF" w14:textId="77777777" w:rsidR="00AC31FE" w:rsidRDefault="00AC31FE" w:rsidP="00AC31F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88823F" w14:textId="77777777" w:rsidR="00AC31FE" w:rsidRDefault="00AC31FE" w:rsidP="00AC31F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Natječaj za zasnivanje radnog odnosa u Školi objavljuje se na mrežnoj stranici i oglasnoj ploči  Hrvatskog zavoda za zapošljavanje te na mrežnoj s</w:t>
      </w:r>
      <w:r w:rsidR="0037291D">
        <w:rPr>
          <w:rFonts w:ascii="Arial" w:hAnsi="Arial" w:cs="Arial"/>
          <w:sz w:val="24"/>
          <w:szCs w:val="24"/>
        </w:rPr>
        <w:t>tranici i oglasnoj ploči  Š</w:t>
      </w:r>
      <w:r w:rsidR="00CD054F">
        <w:rPr>
          <w:rFonts w:ascii="Arial" w:hAnsi="Arial" w:cs="Arial"/>
          <w:sz w:val="24"/>
          <w:szCs w:val="24"/>
        </w:rPr>
        <w:t>kole.</w:t>
      </w:r>
    </w:p>
    <w:p w14:paraId="3CF961CF" w14:textId="77777777" w:rsidR="009E03B1" w:rsidRDefault="009E03B1" w:rsidP="00AC31FE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462A2182" w14:textId="77777777" w:rsidR="00596321" w:rsidRDefault="009E03B1" w:rsidP="00AC31FE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Članak 7.</w:t>
      </w:r>
    </w:p>
    <w:p w14:paraId="595453DD" w14:textId="77777777" w:rsidR="009E03B1" w:rsidRPr="009E03B1" w:rsidRDefault="009E03B1" w:rsidP="00AC31FE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32224BF" w14:textId="77777777" w:rsidR="00997475" w:rsidRDefault="009E03B1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96321">
        <w:rPr>
          <w:rFonts w:ascii="Arial" w:hAnsi="Arial" w:cs="Arial"/>
          <w:sz w:val="24"/>
          <w:szCs w:val="24"/>
        </w:rPr>
        <w:t>Rok za pri</w:t>
      </w:r>
      <w:r w:rsidR="00766269">
        <w:rPr>
          <w:rFonts w:ascii="Arial" w:hAnsi="Arial" w:cs="Arial"/>
          <w:sz w:val="24"/>
          <w:szCs w:val="24"/>
        </w:rPr>
        <w:t>j</w:t>
      </w:r>
      <w:r w:rsidR="00596321">
        <w:rPr>
          <w:rFonts w:ascii="Arial" w:hAnsi="Arial" w:cs="Arial"/>
          <w:sz w:val="24"/>
          <w:szCs w:val="24"/>
        </w:rPr>
        <w:t>avu kandidata na natječaj iznosi osam dana računajući od dana objave natječaja na mrežnoj stranici i oglasnoj ploči Hrvatskog zavoda za zapošljavanje i mrežnoj</w:t>
      </w:r>
      <w:r w:rsidR="002D65A4">
        <w:rPr>
          <w:rFonts w:ascii="Arial" w:hAnsi="Arial" w:cs="Arial"/>
          <w:sz w:val="24"/>
          <w:szCs w:val="24"/>
        </w:rPr>
        <w:t xml:space="preserve"> stranici Škole </w:t>
      </w:r>
      <w:r w:rsidR="00596321">
        <w:rPr>
          <w:rFonts w:ascii="Arial" w:hAnsi="Arial" w:cs="Arial"/>
          <w:sz w:val="24"/>
          <w:szCs w:val="24"/>
        </w:rPr>
        <w:t xml:space="preserve">. </w:t>
      </w:r>
    </w:p>
    <w:p w14:paraId="1FE8769A" w14:textId="77777777" w:rsidR="00596321" w:rsidRDefault="00596321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1AA2CD" w14:textId="77777777" w:rsidR="00596321" w:rsidRPr="00CD054F" w:rsidRDefault="009E03B1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CD054F">
        <w:rPr>
          <w:rFonts w:ascii="Arial" w:hAnsi="Arial" w:cs="Arial"/>
          <w:b/>
          <w:sz w:val="24"/>
          <w:szCs w:val="24"/>
        </w:rPr>
        <w:t>Članak 8</w:t>
      </w:r>
      <w:r w:rsidR="00596321" w:rsidRPr="00CD054F">
        <w:rPr>
          <w:rFonts w:ascii="Arial" w:hAnsi="Arial" w:cs="Arial"/>
          <w:b/>
          <w:sz w:val="24"/>
          <w:szCs w:val="24"/>
        </w:rPr>
        <w:t>.</w:t>
      </w:r>
    </w:p>
    <w:p w14:paraId="7CE4566E" w14:textId="77777777" w:rsidR="00596321" w:rsidRDefault="00596321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D4B07F" w14:textId="77777777" w:rsidR="00596321" w:rsidRDefault="009E03B1" w:rsidP="009E03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96321">
        <w:rPr>
          <w:rFonts w:ascii="Arial" w:hAnsi="Arial" w:cs="Arial"/>
          <w:sz w:val="24"/>
          <w:szCs w:val="24"/>
        </w:rPr>
        <w:t>Natječaj za zasniva</w:t>
      </w:r>
      <w:r w:rsidR="00766269">
        <w:rPr>
          <w:rFonts w:ascii="Arial" w:hAnsi="Arial" w:cs="Arial"/>
          <w:sz w:val="24"/>
          <w:szCs w:val="24"/>
        </w:rPr>
        <w:t>n</w:t>
      </w:r>
      <w:r w:rsidR="00AD6559">
        <w:rPr>
          <w:rFonts w:ascii="Arial" w:hAnsi="Arial" w:cs="Arial"/>
          <w:sz w:val="24"/>
          <w:szCs w:val="24"/>
        </w:rPr>
        <w:t xml:space="preserve">je radnog </w:t>
      </w:r>
      <w:r w:rsidR="00AD6559" w:rsidRPr="00CD054F">
        <w:rPr>
          <w:rFonts w:ascii="Arial" w:hAnsi="Arial" w:cs="Arial"/>
          <w:sz w:val="24"/>
          <w:szCs w:val="24"/>
        </w:rPr>
        <w:t>odnosa</w:t>
      </w:r>
      <w:r w:rsidR="00596321">
        <w:rPr>
          <w:rFonts w:ascii="Arial" w:hAnsi="Arial" w:cs="Arial"/>
          <w:sz w:val="24"/>
          <w:szCs w:val="24"/>
        </w:rPr>
        <w:t xml:space="preserve"> u Školi treba sadržavati:</w:t>
      </w:r>
    </w:p>
    <w:p w14:paraId="2083DFC4" w14:textId="77777777" w:rsidR="00596321" w:rsidRDefault="00596321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2C1DB1" w14:textId="77777777" w:rsidR="00596321" w:rsidRDefault="00F51DE7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96321">
        <w:rPr>
          <w:rFonts w:ascii="Arial" w:hAnsi="Arial" w:cs="Arial"/>
          <w:sz w:val="24"/>
          <w:szCs w:val="24"/>
        </w:rPr>
        <w:t>aziv i sjedište Škole,</w:t>
      </w:r>
    </w:p>
    <w:p w14:paraId="7D7C180B" w14:textId="77777777" w:rsidR="00AD6559" w:rsidRDefault="00AD6559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radnog mjesta/radnih mjesta za koje se natječaj objavljuje s naznakom broja izvršitelja i mjestom rada,</w:t>
      </w:r>
    </w:p>
    <w:p w14:paraId="1CB34ADF" w14:textId="77777777" w:rsidR="00596321" w:rsidRDefault="00AD6559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vrijeme na koje se sklapa ugovor o radu - određeno ili neodređeno vrijeme</w:t>
      </w:r>
      <w:r w:rsidR="00596321">
        <w:rPr>
          <w:rFonts w:ascii="Arial" w:hAnsi="Arial" w:cs="Arial"/>
          <w:sz w:val="24"/>
          <w:szCs w:val="24"/>
        </w:rPr>
        <w:t>,</w:t>
      </w:r>
    </w:p>
    <w:p w14:paraId="254BFDA4" w14:textId="77777777" w:rsidR="00596321" w:rsidRDefault="00AD6559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tjedno radno vrijeme na koje se sklapa ugovor o radu - puno ili nepuno vrijeme, s naznakom broja sati</w:t>
      </w:r>
      <w:r w:rsidR="00596321">
        <w:rPr>
          <w:rFonts w:ascii="Arial" w:hAnsi="Arial" w:cs="Arial"/>
          <w:sz w:val="24"/>
          <w:szCs w:val="24"/>
        </w:rPr>
        <w:t>,</w:t>
      </w:r>
    </w:p>
    <w:p w14:paraId="6F4E51FE" w14:textId="77777777" w:rsidR="00543205" w:rsidRDefault="00AD6559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uvjete koje kandidati moraju ispunjavati prema važećim propisima koji se taksativno navode,</w:t>
      </w:r>
      <w:r w:rsidR="00543205" w:rsidRPr="00543205">
        <w:rPr>
          <w:rFonts w:ascii="Arial" w:hAnsi="Arial" w:cs="Arial"/>
          <w:sz w:val="24"/>
          <w:szCs w:val="24"/>
        </w:rPr>
        <w:t xml:space="preserve"> </w:t>
      </w:r>
    </w:p>
    <w:p w14:paraId="2AAC802D" w14:textId="77777777" w:rsidR="00203D70" w:rsidRPr="00203D70" w:rsidRDefault="00203D70" w:rsidP="00203D70">
      <w:pPr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6BDFE6A" w14:textId="77777777" w:rsidR="00596321" w:rsidRPr="00543205" w:rsidRDefault="00EC27A4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naznaku da se u prijavi na natječaj navode osobni podaci podnositelja prijave (osobno ime, adresa stanovanja, broj telefona, odnosno mobitela, e-mail adresa) i naziv radnog mjesta na koje se prijavljuje,</w:t>
      </w:r>
    </w:p>
    <w:p w14:paraId="31D5E799" w14:textId="77777777" w:rsidR="00596321" w:rsidRDefault="00F51DE7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96321">
        <w:rPr>
          <w:rFonts w:ascii="Arial" w:hAnsi="Arial" w:cs="Arial"/>
          <w:sz w:val="24"/>
          <w:szCs w:val="24"/>
        </w:rPr>
        <w:t xml:space="preserve">aznaku zapreka za zasnivanje radnog odnosa u Školi iz </w:t>
      </w:r>
      <w:r w:rsidR="0052748E">
        <w:rPr>
          <w:rFonts w:ascii="Arial" w:hAnsi="Arial" w:cs="Arial"/>
          <w:sz w:val="24"/>
          <w:szCs w:val="24"/>
        </w:rPr>
        <w:t>čl. 106. Zakona</w:t>
      </w:r>
      <w:r>
        <w:rPr>
          <w:rFonts w:ascii="Arial" w:hAnsi="Arial" w:cs="Arial"/>
          <w:sz w:val="24"/>
          <w:szCs w:val="24"/>
        </w:rPr>
        <w:t xml:space="preserve"> i naznaku dokaz</w:t>
      </w:r>
      <w:r w:rsidR="00EC27A4">
        <w:rPr>
          <w:rFonts w:ascii="Arial" w:hAnsi="Arial" w:cs="Arial"/>
          <w:sz w:val="24"/>
          <w:szCs w:val="24"/>
        </w:rPr>
        <w:t>a koji potvrđuju nepostojanje zapreka</w:t>
      </w:r>
      <w:r>
        <w:rPr>
          <w:rFonts w:ascii="Arial" w:hAnsi="Arial" w:cs="Arial"/>
          <w:sz w:val="24"/>
          <w:szCs w:val="24"/>
        </w:rPr>
        <w:t>,</w:t>
      </w:r>
    </w:p>
    <w:p w14:paraId="7622B02C" w14:textId="77777777" w:rsidR="00F51DE7" w:rsidRDefault="00F51DE7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F51DE7">
        <w:rPr>
          <w:rFonts w:ascii="Arial" w:hAnsi="Arial" w:cs="Arial"/>
          <w:sz w:val="24"/>
          <w:szCs w:val="24"/>
        </w:rPr>
        <w:t>apomenu da je kandidat koji se poziva na pravo prednost</w:t>
      </w:r>
      <w:r w:rsidR="002D65A4">
        <w:rPr>
          <w:rFonts w:ascii="Arial" w:hAnsi="Arial" w:cs="Arial"/>
          <w:sz w:val="24"/>
          <w:szCs w:val="24"/>
        </w:rPr>
        <w:t xml:space="preserve">i pri zapošljavanju na temelju </w:t>
      </w:r>
      <w:r w:rsidRPr="00F51DE7">
        <w:rPr>
          <w:rFonts w:ascii="Arial" w:hAnsi="Arial" w:cs="Arial"/>
          <w:sz w:val="24"/>
          <w:szCs w:val="24"/>
        </w:rPr>
        <w:t>posebnog zakona obvezan uz prijavu priložiti svu propisan</w:t>
      </w:r>
      <w:r>
        <w:rPr>
          <w:rFonts w:ascii="Arial" w:hAnsi="Arial" w:cs="Arial"/>
          <w:sz w:val="24"/>
          <w:szCs w:val="24"/>
        </w:rPr>
        <w:t>u dokumentaciju prema posebnom zakonu,</w:t>
      </w:r>
    </w:p>
    <w:p w14:paraId="2BCD6ECA" w14:textId="77777777" w:rsidR="00F51DE7" w:rsidRDefault="00F51DE7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naznaku poveznice na internetskoj stranici Ministarstva hrvatskih branitelja na kojoj su navedeni dokazi potrebni za ostvarivanje prava prednos</w:t>
      </w:r>
      <w:r w:rsidR="0076626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 pri zapošljavanju na temelju Zakona o hrvatskim braniteljima iz domovinskog rata i </w:t>
      </w:r>
      <w:r w:rsidR="00EC27A4">
        <w:rPr>
          <w:rFonts w:ascii="Arial" w:hAnsi="Arial" w:cs="Arial"/>
          <w:sz w:val="24"/>
          <w:szCs w:val="24"/>
        </w:rPr>
        <w:t xml:space="preserve">članovima </w:t>
      </w:r>
      <w:r>
        <w:rPr>
          <w:rFonts w:ascii="Arial" w:hAnsi="Arial" w:cs="Arial"/>
          <w:sz w:val="24"/>
          <w:szCs w:val="24"/>
        </w:rPr>
        <w:t>njihovih obitelji,</w:t>
      </w:r>
    </w:p>
    <w:p w14:paraId="031FF6F4" w14:textId="77777777" w:rsidR="00F51DE7" w:rsidRDefault="00EC27A4" w:rsidP="00CE58FC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priloge, odnosno isprave koje su kandidati dužni priložiti</w:t>
      </w:r>
      <w:r w:rsidR="00072F10">
        <w:rPr>
          <w:rFonts w:ascii="Arial" w:hAnsi="Arial" w:cs="Arial"/>
          <w:sz w:val="24"/>
          <w:szCs w:val="24"/>
        </w:rPr>
        <w:t xml:space="preserve"> uz prijavu na natječaj i u kakvom obliku</w:t>
      </w:r>
      <w:r w:rsidR="00A00E05">
        <w:rPr>
          <w:rFonts w:ascii="Arial" w:hAnsi="Arial" w:cs="Arial"/>
          <w:sz w:val="24"/>
          <w:szCs w:val="24"/>
        </w:rPr>
        <w:t xml:space="preserve"> </w:t>
      </w:r>
      <w:r w:rsidR="00072F10">
        <w:rPr>
          <w:rFonts w:ascii="Arial" w:hAnsi="Arial" w:cs="Arial"/>
          <w:sz w:val="24"/>
          <w:szCs w:val="24"/>
        </w:rPr>
        <w:t>- izvornik, ovjerena preslika, elektronički zapis ili preslika</w:t>
      </w:r>
      <w:r w:rsidR="00F51DE7">
        <w:rPr>
          <w:rFonts w:ascii="Arial" w:hAnsi="Arial" w:cs="Arial"/>
          <w:sz w:val="24"/>
          <w:szCs w:val="24"/>
        </w:rPr>
        <w:t>,</w:t>
      </w:r>
    </w:p>
    <w:p w14:paraId="7C51B1A0" w14:textId="77777777" w:rsidR="003E5865" w:rsidRDefault="003E5865" w:rsidP="00CE58FC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nazna</w:t>
      </w:r>
      <w:r w:rsidR="00DE2A6A">
        <w:rPr>
          <w:rFonts w:ascii="Arial" w:hAnsi="Arial" w:cs="Arial"/>
          <w:sz w:val="24"/>
          <w:szCs w:val="24"/>
        </w:rPr>
        <w:t>ku da će se provesti testiranje te područja iz kojih se provodi testiranje</w:t>
      </w:r>
    </w:p>
    <w:p w14:paraId="65182FCD" w14:textId="77777777" w:rsidR="00072F10" w:rsidRDefault="00072F10" w:rsidP="00CE58FC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uputu da će se termin, mjesto i n</w:t>
      </w:r>
      <w:r w:rsidR="003E5865">
        <w:rPr>
          <w:rFonts w:ascii="Arial" w:hAnsi="Arial" w:cs="Arial"/>
          <w:sz w:val="24"/>
          <w:szCs w:val="24"/>
        </w:rPr>
        <w:t>ačin održavanja testiranja</w:t>
      </w:r>
      <w:r>
        <w:rPr>
          <w:rFonts w:ascii="Arial" w:hAnsi="Arial" w:cs="Arial"/>
          <w:sz w:val="24"/>
          <w:szCs w:val="24"/>
        </w:rPr>
        <w:t xml:space="preserve"> objaviti na web stranici Škole</w:t>
      </w:r>
      <w:r w:rsidR="003E5865">
        <w:rPr>
          <w:rFonts w:ascii="Arial" w:hAnsi="Arial" w:cs="Arial"/>
          <w:sz w:val="24"/>
          <w:szCs w:val="24"/>
        </w:rPr>
        <w:t>, s napomenom da se kandidati neće posebno pozivati, te ukoliko se ne pojave na testiranju, smatrat će se da su odustali od prijave na natječaj,</w:t>
      </w:r>
    </w:p>
    <w:p w14:paraId="6BEEB2CC" w14:textId="77777777" w:rsidR="00F51DE7" w:rsidRPr="00F51DE7" w:rsidRDefault="00F51DE7" w:rsidP="00CE58FC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51DE7">
        <w:rPr>
          <w:rFonts w:ascii="Arial" w:hAnsi="Arial" w:cs="Arial"/>
          <w:sz w:val="24"/>
          <w:szCs w:val="24"/>
        </w:rPr>
        <w:t>naznaku probnog rada ako se ugovora,</w:t>
      </w:r>
    </w:p>
    <w:p w14:paraId="3F4E2875" w14:textId="77777777" w:rsidR="00F51DE7" w:rsidRPr="00F51DE7" w:rsidRDefault="003E5865" w:rsidP="00CE58FC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za podnošenje prijava na natječaj koji ne može biti kraći od osam dana,</w:t>
      </w:r>
    </w:p>
    <w:p w14:paraId="3472DD28" w14:textId="77777777" w:rsidR="00F51DE7" w:rsidRPr="00F51DE7" w:rsidRDefault="00F51DE7" w:rsidP="00CE58FC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51DE7">
        <w:rPr>
          <w:rFonts w:ascii="Arial" w:hAnsi="Arial" w:cs="Arial"/>
          <w:sz w:val="24"/>
          <w:szCs w:val="24"/>
        </w:rPr>
        <w:t>naznaku da se na natječaj mogu javiti osobe oba spola,</w:t>
      </w:r>
    </w:p>
    <w:p w14:paraId="359B1A67" w14:textId="14056083" w:rsidR="00F51DE7" w:rsidRDefault="00A00E05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dostave prijave na natječaj</w:t>
      </w:r>
      <w:r w:rsidR="00B67A56">
        <w:rPr>
          <w:rFonts w:ascii="Arial" w:hAnsi="Arial" w:cs="Arial"/>
          <w:sz w:val="24"/>
          <w:szCs w:val="24"/>
        </w:rPr>
        <w:t xml:space="preserve"> </w:t>
      </w:r>
      <w:r w:rsidR="008A18A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neposredno</w:t>
      </w:r>
      <w:r w:rsidR="008A18A3">
        <w:rPr>
          <w:rFonts w:ascii="Arial" w:hAnsi="Arial" w:cs="Arial"/>
          <w:sz w:val="24"/>
          <w:szCs w:val="24"/>
        </w:rPr>
        <w:t>, zemaljskom</w:t>
      </w:r>
      <w:r>
        <w:rPr>
          <w:rFonts w:ascii="Arial" w:hAnsi="Arial" w:cs="Arial"/>
          <w:sz w:val="24"/>
          <w:szCs w:val="24"/>
        </w:rPr>
        <w:t xml:space="preserve"> poštom na adresu Škole</w:t>
      </w:r>
      <w:r w:rsidR="008A18A3">
        <w:rPr>
          <w:rFonts w:ascii="Arial" w:hAnsi="Arial" w:cs="Arial"/>
          <w:sz w:val="24"/>
          <w:szCs w:val="24"/>
        </w:rPr>
        <w:t xml:space="preserve"> ili na e-mail adresu škole</w:t>
      </w:r>
      <w:r>
        <w:rPr>
          <w:rFonts w:ascii="Arial" w:hAnsi="Arial" w:cs="Arial"/>
          <w:sz w:val="24"/>
          <w:szCs w:val="24"/>
        </w:rPr>
        <w:t>, s naznakom „za natječaj“</w:t>
      </w:r>
      <w:r w:rsidR="00F51DE7">
        <w:rPr>
          <w:rFonts w:ascii="Arial" w:hAnsi="Arial" w:cs="Arial"/>
          <w:sz w:val="24"/>
          <w:szCs w:val="24"/>
        </w:rPr>
        <w:t>,</w:t>
      </w:r>
    </w:p>
    <w:p w14:paraId="1A50B737" w14:textId="77777777" w:rsidR="004E0F84" w:rsidRDefault="00A00E05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naznaku da se nepravodobne i nepotpune prijave neće razmatrati,</w:t>
      </w:r>
    </w:p>
    <w:p w14:paraId="25916BA2" w14:textId="77777777" w:rsidR="00222739" w:rsidRPr="00A00E05" w:rsidRDefault="004E0F84" w:rsidP="00A00E05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naznaku da kandidati prijavom na natječaj daju privolu za obradu osobnih podataka navedenih u svim dostavljenim prilozima odnosno ispravama za potrebe natječajnog postupka</w:t>
      </w:r>
      <w:r w:rsidR="00A00E05">
        <w:rPr>
          <w:rFonts w:ascii="Arial" w:hAnsi="Arial" w:cs="Arial"/>
          <w:sz w:val="24"/>
          <w:szCs w:val="24"/>
        </w:rPr>
        <w:t>,</w:t>
      </w:r>
    </w:p>
    <w:p w14:paraId="56DAF799" w14:textId="77777777" w:rsidR="00F51DE7" w:rsidRDefault="00F51DE7" w:rsidP="00CE58F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E0F84">
        <w:rPr>
          <w:rFonts w:ascii="Arial" w:hAnsi="Arial" w:cs="Arial"/>
          <w:sz w:val="24"/>
          <w:szCs w:val="24"/>
        </w:rPr>
        <w:t xml:space="preserve">naznaku  </w:t>
      </w:r>
      <w:r w:rsidR="00486D15">
        <w:rPr>
          <w:rFonts w:ascii="Arial" w:hAnsi="Arial" w:cs="Arial"/>
          <w:sz w:val="24"/>
          <w:szCs w:val="24"/>
        </w:rPr>
        <w:t>u kojem se roku i na koji način</w:t>
      </w:r>
      <w:r w:rsidRPr="004E0F84">
        <w:rPr>
          <w:rFonts w:ascii="Arial" w:hAnsi="Arial" w:cs="Arial"/>
          <w:sz w:val="24"/>
          <w:szCs w:val="24"/>
        </w:rPr>
        <w:t xml:space="preserve"> obavještavaju kandidati o rezultatima natječaja.</w:t>
      </w:r>
    </w:p>
    <w:p w14:paraId="295988F1" w14:textId="77777777" w:rsidR="00486D15" w:rsidRPr="004E0F84" w:rsidRDefault="00486D15" w:rsidP="00CE58FC">
      <w:pPr>
        <w:pStyle w:val="Odlomakpopisa"/>
        <w:spacing w:after="0" w:line="276" w:lineRule="auto"/>
        <w:ind w:left="927"/>
        <w:jc w:val="both"/>
        <w:rPr>
          <w:rFonts w:ascii="Arial" w:hAnsi="Arial" w:cs="Arial"/>
          <w:sz w:val="24"/>
          <w:szCs w:val="24"/>
        </w:rPr>
      </w:pPr>
    </w:p>
    <w:p w14:paraId="6AE74FA7" w14:textId="77777777" w:rsidR="00486D15" w:rsidRDefault="00B67A56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E7EA1" w:rsidRPr="00543205">
        <w:rPr>
          <w:rFonts w:ascii="Arial" w:hAnsi="Arial" w:cs="Arial"/>
          <w:sz w:val="24"/>
          <w:szCs w:val="24"/>
        </w:rPr>
        <w:t xml:space="preserve">Kandidat isprave i dokumentaciju prilaže u </w:t>
      </w:r>
      <w:r w:rsidR="00203D70">
        <w:rPr>
          <w:rFonts w:ascii="Arial" w:hAnsi="Arial" w:cs="Arial"/>
          <w:sz w:val="24"/>
          <w:szCs w:val="24"/>
        </w:rPr>
        <w:t>neovjerenoj preslici, a</w:t>
      </w:r>
      <w:r w:rsidR="009E7EA1" w:rsidRPr="00543205">
        <w:rPr>
          <w:rFonts w:ascii="Arial" w:hAnsi="Arial" w:cs="Arial"/>
          <w:sz w:val="24"/>
          <w:szCs w:val="24"/>
        </w:rPr>
        <w:t xml:space="preserve"> prije izbora, po pozivu Povjerenstva, dužan </w:t>
      </w:r>
      <w:r w:rsidR="00203D70">
        <w:rPr>
          <w:rFonts w:ascii="Arial" w:hAnsi="Arial" w:cs="Arial"/>
          <w:sz w:val="24"/>
          <w:szCs w:val="24"/>
        </w:rPr>
        <w:t xml:space="preserve">je </w:t>
      </w:r>
      <w:r w:rsidR="009E7EA1" w:rsidRPr="00543205">
        <w:rPr>
          <w:rFonts w:ascii="Arial" w:hAnsi="Arial" w:cs="Arial"/>
          <w:sz w:val="24"/>
          <w:szCs w:val="24"/>
        </w:rPr>
        <w:t>predočiti izvornike isprava i dokumentacije.</w:t>
      </w:r>
    </w:p>
    <w:p w14:paraId="46E7AC29" w14:textId="77777777" w:rsidR="00203D70" w:rsidRDefault="00B67A56" w:rsidP="00203D7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E7EA1" w:rsidRPr="00543205">
        <w:rPr>
          <w:rFonts w:ascii="Arial" w:hAnsi="Arial" w:cs="Arial"/>
          <w:sz w:val="24"/>
          <w:szCs w:val="24"/>
        </w:rPr>
        <w:t>Kandidat koji nije podnio pravodobnu ili potpunu prijavu ili ne ispunjava formalne uvjete iz natječaja, ne smatra se kandidatom u postupku natječaja.</w:t>
      </w:r>
      <w:r w:rsidR="00203D70">
        <w:rPr>
          <w:rFonts w:ascii="Arial" w:hAnsi="Arial" w:cs="Arial"/>
          <w:sz w:val="24"/>
          <w:szCs w:val="24"/>
        </w:rPr>
        <w:t xml:space="preserve">     </w:t>
      </w:r>
    </w:p>
    <w:p w14:paraId="40C4695A" w14:textId="77777777" w:rsidR="00203D70" w:rsidRDefault="00203D70" w:rsidP="00203D7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43205">
        <w:rPr>
          <w:rFonts w:ascii="Arial" w:hAnsi="Arial" w:cs="Arial"/>
          <w:sz w:val="24"/>
          <w:szCs w:val="24"/>
        </w:rPr>
        <w:t>Škola ne obavještava kandidate o razlozima zašto se netko ne smatra kandidatom natječaja.</w:t>
      </w:r>
    </w:p>
    <w:p w14:paraId="4A0A6DF9" w14:textId="77777777" w:rsidR="00203D70" w:rsidRDefault="00203D70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Potpunom prijavom smatra se prijava koja sadrži sve podatke i priloge navedene u javnom natječaju.</w:t>
      </w:r>
    </w:p>
    <w:p w14:paraId="0D29BFDA" w14:textId="77777777" w:rsidR="00B67A56" w:rsidRDefault="00203D70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Pravovremenom prijavom smatra se prijava koja je pristigla odnosno poslana u roku koji je propisan natječajem, u skladu s posebnim propisima.</w:t>
      </w:r>
      <w:r w:rsidR="009E7EA1" w:rsidRPr="00543205">
        <w:rPr>
          <w:rFonts w:ascii="Arial" w:hAnsi="Arial" w:cs="Arial"/>
          <w:sz w:val="24"/>
          <w:szCs w:val="24"/>
        </w:rPr>
        <w:t xml:space="preserve"> </w:t>
      </w:r>
    </w:p>
    <w:p w14:paraId="15B1D23C" w14:textId="77777777" w:rsidR="00486D15" w:rsidRDefault="00B67A56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86D15">
        <w:rPr>
          <w:rFonts w:ascii="Arial" w:hAnsi="Arial" w:cs="Arial"/>
          <w:sz w:val="24"/>
          <w:szCs w:val="24"/>
        </w:rPr>
        <w:t>Prilozi odnosno isprave koje su kandidati dužni priložiti  u pravilu su:</w:t>
      </w:r>
    </w:p>
    <w:p w14:paraId="61DAF893" w14:textId="77777777" w:rsidR="00486D15" w:rsidRDefault="00B67A56" w:rsidP="00CE58FC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03D70">
        <w:rPr>
          <w:rFonts w:ascii="Arial" w:hAnsi="Arial" w:cs="Arial"/>
          <w:sz w:val="24"/>
          <w:szCs w:val="24"/>
        </w:rPr>
        <w:lastRenderedPageBreak/>
        <w:t>vlastoručno potpisana prijava</w:t>
      </w:r>
      <w:r>
        <w:rPr>
          <w:rFonts w:ascii="Arial" w:hAnsi="Arial" w:cs="Arial"/>
          <w:sz w:val="24"/>
          <w:szCs w:val="24"/>
        </w:rPr>
        <w:t>,</w:t>
      </w:r>
    </w:p>
    <w:p w14:paraId="287F02C2" w14:textId="77777777" w:rsidR="00B67A56" w:rsidRDefault="00B67A56" w:rsidP="00CE58FC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životopis,</w:t>
      </w:r>
    </w:p>
    <w:p w14:paraId="2B99A0C6" w14:textId="77777777" w:rsidR="00486D15" w:rsidRDefault="00486D15" w:rsidP="00CE58FC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</w:t>
      </w:r>
      <w:r w:rsidR="00B67A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odnosno dokaz o stečenoj spremi</w:t>
      </w:r>
      <w:r w:rsidR="00B67A56">
        <w:rPr>
          <w:rFonts w:ascii="Arial" w:hAnsi="Arial" w:cs="Arial"/>
          <w:sz w:val="24"/>
          <w:szCs w:val="24"/>
        </w:rPr>
        <w:t>,</w:t>
      </w:r>
    </w:p>
    <w:p w14:paraId="3FB98CAB" w14:textId="77777777" w:rsidR="00486D15" w:rsidRPr="001A27A3" w:rsidRDefault="00B67A56" w:rsidP="00CE58FC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27A3">
        <w:rPr>
          <w:rFonts w:ascii="Arial" w:hAnsi="Arial" w:cs="Arial"/>
          <w:sz w:val="24"/>
          <w:szCs w:val="24"/>
        </w:rPr>
        <w:t>rodni list,</w:t>
      </w:r>
    </w:p>
    <w:p w14:paraId="4C565390" w14:textId="77777777" w:rsidR="00B67A56" w:rsidRPr="001A27A3" w:rsidRDefault="00B67A56" w:rsidP="00CE58FC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27A3">
        <w:rPr>
          <w:rFonts w:ascii="Arial" w:hAnsi="Arial" w:cs="Arial"/>
          <w:sz w:val="24"/>
          <w:szCs w:val="24"/>
        </w:rPr>
        <w:t>uvjerenje da nije pod istragom i da se protiv kandidata ne vodi kazneni postupak glede zapreka za zasnivanje radnog o</w:t>
      </w:r>
      <w:r w:rsidR="001A27A3">
        <w:rPr>
          <w:rFonts w:ascii="Arial" w:hAnsi="Arial" w:cs="Arial"/>
          <w:sz w:val="24"/>
          <w:szCs w:val="24"/>
        </w:rPr>
        <w:t>dnosa iz članka 106. Zakona</w:t>
      </w:r>
      <w:r w:rsidRPr="001A27A3">
        <w:rPr>
          <w:rFonts w:ascii="Arial" w:hAnsi="Arial" w:cs="Arial"/>
          <w:sz w:val="24"/>
          <w:szCs w:val="24"/>
        </w:rPr>
        <w:t>,</w:t>
      </w:r>
    </w:p>
    <w:p w14:paraId="26D0942E" w14:textId="77777777" w:rsidR="00B67A56" w:rsidRPr="001A27A3" w:rsidRDefault="00B67A56" w:rsidP="00632D14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27A3">
        <w:rPr>
          <w:rFonts w:ascii="Arial" w:hAnsi="Arial" w:cs="Arial"/>
          <w:sz w:val="24"/>
          <w:szCs w:val="24"/>
        </w:rPr>
        <w:t xml:space="preserve"> </w:t>
      </w:r>
      <w:r w:rsidR="00632D14" w:rsidRPr="001A27A3">
        <w:rPr>
          <w:rFonts w:ascii="Arial" w:hAnsi="Arial" w:cs="Arial"/>
          <w:sz w:val="24"/>
          <w:szCs w:val="24"/>
        </w:rPr>
        <w:t>elektronički zapis ili potvrdu o podacima evidentiranim u matičnoj evidenciji Hrvatskog zavoda za mirovinsko</w:t>
      </w:r>
      <w:r w:rsidR="00870110" w:rsidRPr="001A27A3">
        <w:rPr>
          <w:rFonts w:ascii="Arial" w:hAnsi="Arial" w:cs="Arial"/>
          <w:sz w:val="24"/>
          <w:szCs w:val="24"/>
        </w:rPr>
        <w:t xml:space="preserve"> osiguranje.</w:t>
      </w:r>
    </w:p>
    <w:p w14:paraId="2AD16C86" w14:textId="77777777" w:rsidR="009E7EA1" w:rsidRPr="001A27A3" w:rsidRDefault="00DC3DBF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27A3">
        <w:rPr>
          <w:rFonts w:ascii="Arial" w:hAnsi="Arial" w:cs="Arial"/>
          <w:sz w:val="24"/>
          <w:szCs w:val="24"/>
        </w:rPr>
        <w:t xml:space="preserve">     </w:t>
      </w:r>
      <w:r w:rsidR="00B67A56" w:rsidRPr="001A27A3">
        <w:rPr>
          <w:rFonts w:ascii="Arial" w:hAnsi="Arial" w:cs="Arial"/>
          <w:sz w:val="24"/>
          <w:szCs w:val="24"/>
        </w:rPr>
        <w:t>Sadržaj natječaja može se nadopuniti prema potrebama Škole, a u skladu s odredbama zakona i/ili podzakonskih propisa.</w:t>
      </w:r>
    </w:p>
    <w:p w14:paraId="3F3D12EB" w14:textId="77777777" w:rsidR="00632D14" w:rsidRPr="001A27A3" w:rsidRDefault="00632D14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0B8ABA" w14:textId="77777777" w:rsidR="00632D14" w:rsidRPr="001A27A3" w:rsidRDefault="00632D14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A27A3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1A27A3">
        <w:rPr>
          <w:rFonts w:ascii="Arial" w:hAnsi="Arial" w:cs="Arial"/>
          <w:b/>
          <w:sz w:val="24"/>
          <w:szCs w:val="24"/>
        </w:rPr>
        <w:t xml:space="preserve">Članak 9. </w:t>
      </w:r>
    </w:p>
    <w:p w14:paraId="46D5D4BE" w14:textId="77777777" w:rsidR="00D852F2" w:rsidRPr="001A27A3" w:rsidRDefault="00D852F2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4F4854" w14:textId="77777777" w:rsidR="00DC3DBF" w:rsidRPr="001A27A3" w:rsidRDefault="00632D14" w:rsidP="00DC3DBF">
      <w:pPr>
        <w:spacing w:after="0"/>
        <w:jc w:val="both"/>
        <w:rPr>
          <w:rFonts w:ascii="Arial" w:hAnsi="Arial" w:cs="Arial"/>
          <w:bCs/>
          <w:sz w:val="24"/>
          <w:szCs w:val="24"/>
          <w:lang w:eastAsia="hr-HR"/>
        </w:rPr>
      </w:pPr>
      <w:r w:rsidRPr="001A27A3">
        <w:rPr>
          <w:rFonts w:ascii="Arial" w:hAnsi="Arial" w:cs="Arial"/>
          <w:sz w:val="24"/>
          <w:szCs w:val="24"/>
        </w:rPr>
        <w:t xml:space="preserve">     Natječaj se poništava ako je objavljen suprotno važećim propisima ili zbog drugih opravdanih razloga. </w:t>
      </w:r>
      <w:r w:rsidRPr="001A27A3">
        <w:rPr>
          <w:rFonts w:ascii="Arial" w:hAnsi="Arial" w:cs="Arial"/>
          <w:bCs/>
          <w:sz w:val="24"/>
          <w:szCs w:val="24"/>
          <w:lang w:eastAsia="hr-HR"/>
        </w:rPr>
        <w:t>Odluku o poništenju natječaja donosi ravnatelj. Poništenje</w:t>
      </w:r>
      <w:r w:rsidRPr="001A27A3">
        <w:rPr>
          <w:rFonts w:ascii="Arial" w:hAnsi="Arial" w:cs="Arial"/>
          <w:sz w:val="24"/>
          <w:szCs w:val="24"/>
        </w:rPr>
        <w:t xml:space="preserve"> natječaja objavljuje se na mrežnim </w:t>
      </w:r>
      <w:r w:rsidRPr="001A27A3">
        <w:rPr>
          <w:rFonts w:ascii="Arial" w:hAnsi="Arial" w:cs="Arial"/>
          <w:bCs/>
          <w:sz w:val="24"/>
          <w:szCs w:val="24"/>
          <w:lang w:eastAsia="hr-HR"/>
        </w:rPr>
        <w:t>stranicama i oglasnim pločama Hrvatskog zavoda za zapošljavanje te mrežnim stranicama i oglasnoj ploči</w:t>
      </w:r>
      <w:r w:rsidRPr="001A27A3">
        <w:rPr>
          <w:rFonts w:ascii="Arial" w:hAnsi="Arial" w:cs="Arial"/>
          <w:bCs/>
          <w:i/>
          <w:sz w:val="24"/>
          <w:szCs w:val="24"/>
          <w:lang w:eastAsia="hr-HR"/>
        </w:rPr>
        <w:t xml:space="preserve"> </w:t>
      </w:r>
      <w:r w:rsidRPr="001A27A3">
        <w:rPr>
          <w:rFonts w:ascii="Arial" w:hAnsi="Arial" w:cs="Arial"/>
          <w:bCs/>
          <w:sz w:val="24"/>
          <w:szCs w:val="24"/>
          <w:lang w:eastAsia="hr-HR"/>
        </w:rPr>
        <w:t xml:space="preserve"> Škole.</w:t>
      </w:r>
    </w:p>
    <w:p w14:paraId="4096870C" w14:textId="77777777" w:rsidR="00DC3DBF" w:rsidRPr="001A27A3" w:rsidRDefault="00DC3DBF" w:rsidP="00DC3DBF">
      <w:pPr>
        <w:spacing w:after="0"/>
        <w:jc w:val="both"/>
        <w:rPr>
          <w:rFonts w:ascii="Arial" w:hAnsi="Arial" w:cs="Arial"/>
          <w:bCs/>
          <w:sz w:val="24"/>
          <w:szCs w:val="24"/>
          <w:lang w:eastAsia="hr-HR"/>
        </w:rPr>
      </w:pPr>
      <w:r w:rsidRPr="001A27A3">
        <w:rPr>
          <w:rFonts w:ascii="Arial" w:hAnsi="Arial" w:cs="Arial"/>
          <w:sz w:val="24"/>
          <w:szCs w:val="24"/>
        </w:rPr>
        <w:t xml:space="preserve">     </w:t>
      </w:r>
      <w:r w:rsidR="00632D14" w:rsidRPr="001A27A3">
        <w:rPr>
          <w:rFonts w:ascii="Arial" w:hAnsi="Arial" w:cs="Arial"/>
          <w:sz w:val="24"/>
          <w:szCs w:val="24"/>
        </w:rPr>
        <w:t>Ako prema natječaju nitko ne bude izabran odnosno ne bude sklopljen ugovor o radu, ravnatelj donosi odluku o nezasnivanju radnog odnosa.</w:t>
      </w:r>
    </w:p>
    <w:p w14:paraId="69C7AA9A" w14:textId="77777777" w:rsidR="00632D14" w:rsidRDefault="00DC3DBF" w:rsidP="00DC3D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27A3">
        <w:rPr>
          <w:rFonts w:ascii="Arial" w:hAnsi="Arial" w:cs="Arial"/>
          <w:sz w:val="24"/>
          <w:szCs w:val="24"/>
        </w:rPr>
        <w:t xml:space="preserve">     </w:t>
      </w:r>
      <w:r w:rsidR="00632D14" w:rsidRPr="001A27A3">
        <w:rPr>
          <w:rFonts w:ascii="Arial" w:hAnsi="Arial" w:cs="Arial"/>
          <w:sz w:val="24"/>
          <w:szCs w:val="24"/>
        </w:rPr>
        <w:t>U slučaju iz stavaka 1. i 2. ovoga članka natječaj će se ponoviti, a do zasnivanja radnog odnosa na temelju ponovljenoga natječaja ili na drugi propisani način, radni odnos će se zasnovati u skladu s člankom 5. stavkom 2. ovoga Pravilnika.</w:t>
      </w:r>
    </w:p>
    <w:p w14:paraId="2BE8CE95" w14:textId="77777777" w:rsidR="001A27A3" w:rsidRDefault="001A27A3" w:rsidP="00DC3DB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49EE8A" w14:textId="77777777" w:rsidR="001A27A3" w:rsidRDefault="001A27A3" w:rsidP="001A27A3">
      <w:pPr>
        <w:tabs>
          <w:tab w:val="left" w:pos="3855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Cs/>
          <w:sz w:val="24"/>
          <w:szCs w:val="24"/>
          <w:lang w:eastAsia="hr-HR"/>
        </w:rPr>
        <w:tab/>
      </w:r>
      <w:r>
        <w:rPr>
          <w:rFonts w:ascii="Arial" w:hAnsi="Arial" w:cs="Arial"/>
          <w:b/>
          <w:bCs/>
          <w:sz w:val="24"/>
          <w:szCs w:val="24"/>
          <w:lang w:eastAsia="hr-HR"/>
        </w:rPr>
        <w:t>Članak 10.</w:t>
      </w:r>
    </w:p>
    <w:p w14:paraId="3850F7C1" w14:textId="77777777" w:rsidR="001A27A3" w:rsidRPr="001A27A3" w:rsidRDefault="001A27A3" w:rsidP="001A27A3">
      <w:pPr>
        <w:tabs>
          <w:tab w:val="left" w:pos="3855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153D75DE" w14:textId="77777777" w:rsidR="001A27A3" w:rsidRPr="001A27A3" w:rsidRDefault="001A27A3" w:rsidP="001A27A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1A27A3">
        <w:rPr>
          <w:rFonts w:ascii="Arial" w:hAnsi="Arial" w:cs="Arial"/>
          <w:sz w:val="24"/>
          <w:szCs w:val="24"/>
        </w:rPr>
        <w:t>Prijave kandidata zaprimaju se i urudžbiraju u Tajništvu škole.</w:t>
      </w:r>
    </w:p>
    <w:p w14:paraId="71DF7573" w14:textId="77777777" w:rsidR="001A27A3" w:rsidRPr="001A27A3" w:rsidRDefault="001A27A3" w:rsidP="001A27A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1A27A3">
        <w:rPr>
          <w:rFonts w:ascii="Arial" w:hAnsi="Arial" w:cs="Arial"/>
          <w:sz w:val="24"/>
          <w:szCs w:val="24"/>
        </w:rPr>
        <w:t>Po isteku roka za prijavu, tajnik škole utvrđuje prijave kojih kandidata su pravovremene, potpune i ispunjavaju uvjete natječaja te povjerenstvu koje sudjeluje u procjeni kandidata dostavlja sve prijave kandidata s naznakom koje prijave ne udovoljavaju uvjetima javnog natječaja.</w:t>
      </w:r>
    </w:p>
    <w:p w14:paraId="24A9B8A3" w14:textId="77777777" w:rsidR="001A27A3" w:rsidRPr="001A27A3" w:rsidRDefault="001A27A3" w:rsidP="001A27A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1A27A3">
        <w:rPr>
          <w:rFonts w:ascii="Arial" w:hAnsi="Arial" w:cs="Arial"/>
          <w:sz w:val="24"/>
          <w:szCs w:val="24"/>
        </w:rPr>
        <w:t xml:space="preserve">Osoba koja nije podnijela pravodobnu ili potpunu prijavu ili ne ispunjava formalne uvjete iz natječaja, ne smatra se kandidatom u postupku natječaja. </w:t>
      </w:r>
    </w:p>
    <w:p w14:paraId="1E1D026F" w14:textId="77777777" w:rsidR="00D852F2" w:rsidRDefault="00D852F2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F31F29" w14:textId="77777777" w:rsidR="00D852F2" w:rsidRDefault="00D852F2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FF42A2" w14:textId="77777777" w:rsidR="0085459E" w:rsidRPr="00B67A56" w:rsidRDefault="00B67A56" w:rsidP="00B67A56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4A607A">
        <w:rPr>
          <w:rFonts w:ascii="Arial" w:hAnsi="Arial" w:cs="Arial"/>
          <w:b/>
          <w:sz w:val="24"/>
          <w:szCs w:val="24"/>
        </w:rPr>
        <w:t xml:space="preserve"> </w:t>
      </w:r>
      <w:r w:rsidR="0085459E" w:rsidRPr="00B67A56">
        <w:rPr>
          <w:rFonts w:ascii="Arial" w:hAnsi="Arial" w:cs="Arial"/>
          <w:b/>
          <w:sz w:val="24"/>
          <w:szCs w:val="24"/>
        </w:rPr>
        <w:t>POVJERENSTVO</w:t>
      </w:r>
      <w:r>
        <w:rPr>
          <w:rFonts w:ascii="Arial" w:hAnsi="Arial" w:cs="Arial"/>
          <w:b/>
          <w:sz w:val="24"/>
          <w:szCs w:val="24"/>
        </w:rPr>
        <w:t xml:space="preserve"> ZA PROCJENU I VREDNOVANJE KANDIDATA</w:t>
      </w:r>
    </w:p>
    <w:p w14:paraId="01AC196C" w14:textId="77777777" w:rsidR="0085459E" w:rsidRDefault="0085459E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57EC2C" w14:textId="77777777" w:rsidR="00E22B7C" w:rsidRDefault="00E22B7C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14:paraId="420C26B5" w14:textId="77777777" w:rsidR="00E22B7C" w:rsidRPr="00E11DE1" w:rsidRDefault="00E22B7C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1A27A3">
        <w:rPr>
          <w:rFonts w:ascii="Arial" w:hAnsi="Arial" w:cs="Arial"/>
          <w:b/>
          <w:sz w:val="24"/>
          <w:szCs w:val="24"/>
        </w:rPr>
        <w:t>Članak 11</w:t>
      </w:r>
      <w:r w:rsidR="00F51DE7" w:rsidRPr="00E11DE1">
        <w:rPr>
          <w:rFonts w:ascii="Arial" w:hAnsi="Arial" w:cs="Arial"/>
          <w:b/>
          <w:sz w:val="24"/>
          <w:szCs w:val="24"/>
        </w:rPr>
        <w:t>.</w:t>
      </w:r>
    </w:p>
    <w:p w14:paraId="6735CC9C" w14:textId="77777777" w:rsidR="00F51DE7" w:rsidRDefault="00F51DE7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F77B3B" w14:textId="77777777" w:rsidR="009E7EA1" w:rsidRDefault="00632D14" w:rsidP="0063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E7EA1">
        <w:rPr>
          <w:rFonts w:ascii="Arial" w:hAnsi="Arial" w:cs="Arial"/>
          <w:sz w:val="24"/>
          <w:szCs w:val="24"/>
        </w:rPr>
        <w:t xml:space="preserve">Povjerenstvo </w:t>
      </w:r>
      <w:r w:rsidR="006B5E83">
        <w:rPr>
          <w:rFonts w:ascii="Arial" w:hAnsi="Arial" w:cs="Arial"/>
          <w:sz w:val="24"/>
          <w:szCs w:val="24"/>
        </w:rPr>
        <w:t>se sastoji od</w:t>
      </w:r>
      <w:r w:rsidR="009E7EA1">
        <w:rPr>
          <w:rFonts w:ascii="Arial" w:hAnsi="Arial" w:cs="Arial"/>
          <w:sz w:val="24"/>
          <w:szCs w:val="24"/>
        </w:rPr>
        <w:t xml:space="preserve"> tri člana.</w:t>
      </w:r>
    </w:p>
    <w:p w14:paraId="523F31E4" w14:textId="77777777" w:rsidR="009E7EA1" w:rsidRDefault="00632D14" w:rsidP="0063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E7EA1">
        <w:rPr>
          <w:rFonts w:ascii="Arial" w:hAnsi="Arial" w:cs="Arial"/>
          <w:sz w:val="24"/>
          <w:szCs w:val="24"/>
        </w:rPr>
        <w:t xml:space="preserve">Članove povjerenstva imenuje ravnatelj Škole iz reda radnika Škole. </w:t>
      </w:r>
    </w:p>
    <w:p w14:paraId="5D69DF27" w14:textId="77777777" w:rsidR="00E11DE1" w:rsidRDefault="00632D14" w:rsidP="0063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1DE1">
        <w:rPr>
          <w:rFonts w:ascii="Arial" w:hAnsi="Arial" w:cs="Arial"/>
          <w:sz w:val="24"/>
          <w:szCs w:val="24"/>
        </w:rPr>
        <w:t>Ravnatelj</w:t>
      </w:r>
      <w:r w:rsidR="009E7EA1">
        <w:rPr>
          <w:rFonts w:ascii="Arial" w:hAnsi="Arial" w:cs="Arial"/>
          <w:sz w:val="24"/>
          <w:szCs w:val="24"/>
        </w:rPr>
        <w:t xml:space="preserve"> Škole</w:t>
      </w:r>
      <w:r w:rsidR="00E11DE1">
        <w:rPr>
          <w:rFonts w:ascii="Arial" w:hAnsi="Arial" w:cs="Arial"/>
          <w:sz w:val="24"/>
          <w:szCs w:val="24"/>
        </w:rPr>
        <w:t xml:space="preserve"> je obvezno član Povjerenst</w:t>
      </w:r>
      <w:r w:rsidR="00D852F2">
        <w:rPr>
          <w:rFonts w:ascii="Arial" w:hAnsi="Arial" w:cs="Arial"/>
          <w:sz w:val="24"/>
          <w:szCs w:val="24"/>
        </w:rPr>
        <w:t>va te predsjednik Povjerenstva.</w:t>
      </w:r>
    </w:p>
    <w:p w14:paraId="41A2C784" w14:textId="77777777" w:rsidR="009E7EA1" w:rsidRDefault="00632D14" w:rsidP="0063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="009E7EA1">
        <w:rPr>
          <w:rFonts w:ascii="Arial" w:hAnsi="Arial" w:cs="Arial"/>
          <w:sz w:val="24"/>
          <w:szCs w:val="24"/>
        </w:rPr>
        <w:t>Ravnatelj Škole može imenovati Povjerenstvo posebno za svaki pojedini slučaj, (tj. izbor na određeno radno mjesto) ili za grupu poslova – radnih mjesta, ili kao stalno tijelo.</w:t>
      </w:r>
    </w:p>
    <w:p w14:paraId="1CCCDF75" w14:textId="77777777" w:rsidR="00632D14" w:rsidRDefault="00632D14" w:rsidP="0063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5461">
        <w:rPr>
          <w:rFonts w:ascii="Arial" w:hAnsi="Arial" w:cs="Arial"/>
          <w:sz w:val="24"/>
          <w:szCs w:val="24"/>
        </w:rPr>
        <w:t xml:space="preserve">Članovi Povjerenstva trebaju imati potrebno obrazovanje i stručno znanje vezano za utvrđivanje </w:t>
      </w:r>
      <w:r w:rsidR="00FF3B89" w:rsidRPr="00D852F2">
        <w:rPr>
          <w:rFonts w:ascii="Arial" w:hAnsi="Arial" w:cs="Arial"/>
          <w:sz w:val="24"/>
          <w:szCs w:val="24"/>
        </w:rPr>
        <w:t>kompetencija</w:t>
      </w:r>
      <w:r w:rsidR="00015461">
        <w:rPr>
          <w:rFonts w:ascii="Arial" w:hAnsi="Arial" w:cs="Arial"/>
          <w:sz w:val="24"/>
          <w:szCs w:val="24"/>
        </w:rPr>
        <w:t xml:space="preserve"> kandidata u postupku provedbe natječaja. </w:t>
      </w:r>
    </w:p>
    <w:p w14:paraId="7AA5506F" w14:textId="77777777" w:rsidR="00632D14" w:rsidRPr="00751091" w:rsidRDefault="00632D14" w:rsidP="0063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51091">
        <w:rPr>
          <w:rFonts w:ascii="Arial" w:hAnsi="Arial" w:cs="Arial"/>
          <w:sz w:val="24"/>
          <w:szCs w:val="24"/>
        </w:rPr>
        <w:t>Član Povjerenstva ne može imati manju školsku spremu</w:t>
      </w:r>
      <w:r w:rsidR="00D6364E" w:rsidRPr="00751091">
        <w:rPr>
          <w:rFonts w:ascii="Arial" w:hAnsi="Arial" w:cs="Arial"/>
          <w:sz w:val="24"/>
          <w:szCs w:val="24"/>
        </w:rPr>
        <w:t xml:space="preserve"> od potrebne školske spreme za radno mjesto koje se popunjava.</w:t>
      </w:r>
    </w:p>
    <w:p w14:paraId="330BB6B9" w14:textId="77777777" w:rsidR="00BE24B6" w:rsidRDefault="00632D14" w:rsidP="0063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C0F12">
        <w:rPr>
          <w:rFonts w:ascii="Arial" w:hAnsi="Arial" w:cs="Arial"/>
          <w:sz w:val="24"/>
          <w:szCs w:val="24"/>
        </w:rPr>
        <w:t xml:space="preserve">U radu Povjerenstva </w:t>
      </w:r>
      <w:r w:rsidR="00BB4AD1">
        <w:rPr>
          <w:rFonts w:ascii="Arial" w:hAnsi="Arial" w:cs="Arial"/>
          <w:sz w:val="24"/>
          <w:szCs w:val="24"/>
        </w:rPr>
        <w:t xml:space="preserve">sudjeluje tajnik </w:t>
      </w:r>
      <w:r w:rsidR="00D852F2">
        <w:rPr>
          <w:rFonts w:ascii="Arial" w:hAnsi="Arial" w:cs="Arial"/>
          <w:sz w:val="24"/>
          <w:szCs w:val="24"/>
        </w:rPr>
        <w:t>Škole na način da priprema</w:t>
      </w:r>
      <w:r w:rsidR="00BB4AD1">
        <w:rPr>
          <w:rFonts w:ascii="Arial" w:hAnsi="Arial" w:cs="Arial"/>
          <w:sz w:val="24"/>
          <w:szCs w:val="24"/>
        </w:rPr>
        <w:t xml:space="preserve"> </w:t>
      </w:r>
      <w:r w:rsidR="006A4844">
        <w:rPr>
          <w:rFonts w:ascii="Arial" w:hAnsi="Arial" w:cs="Arial"/>
          <w:sz w:val="24"/>
          <w:szCs w:val="24"/>
        </w:rPr>
        <w:t xml:space="preserve">natječajnu </w:t>
      </w:r>
      <w:r w:rsidR="00BB4AD1">
        <w:rPr>
          <w:rFonts w:ascii="Arial" w:hAnsi="Arial" w:cs="Arial"/>
          <w:sz w:val="24"/>
          <w:szCs w:val="24"/>
        </w:rPr>
        <w:t>doku</w:t>
      </w:r>
      <w:r w:rsidR="00766269">
        <w:rPr>
          <w:rFonts w:ascii="Arial" w:hAnsi="Arial" w:cs="Arial"/>
          <w:sz w:val="24"/>
          <w:szCs w:val="24"/>
        </w:rPr>
        <w:t>m</w:t>
      </w:r>
      <w:r w:rsidR="00BB4AD1">
        <w:rPr>
          <w:rFonts w:ascii="Arial" w:hAnsi="Arial" w:cs="Arial"/>
          <w:sz w:val="24"/>
          <w:szCs w:val="24"/>
        </w:rPr>
        <w:t>en</w:t>
      </w:r>
      <w:r w:rsidR="00D852F2">
        <w:rPr>
          <w:rFonts w:ascii="Arial" w:hAnsi="Arial" w:cs="Arial"/>
          <w:sz w:val="24"/>
          <w:szCs w:val="24"/>
        </w:rPr>
        <w:t>taciju za rad Povjerenstva, piše zapisnik, pruža</w:t>
      </w:r>
      <w:r w:rsidR="00BB4AD1">
        <w:rPr>
          <w:rFonts w:ascii="Arial" w:hAnsi="Arial" w:cs="Arial"/>
          <w:sz w:val="24"/>
          <w:szCs w:val="24"/>
        </w:rPr>
        <w:t xml:space="preserve"> stručnu pomoć članovima Povjerenstva priliko</w:t>
      </w:r>
      <w:r w:rsidR="00766269">
        <w:rPr>
          <w:rFonts w:ascii="Arial" w:hAnsi="Arial" w:cs="Arial"/>
          <w:sz w:val="24"/>
          <w:szCs w:val="24"/>
        </w:rPr>
        <w:t>m</w:t>
      </w:r>
      <w:r w:rsidR="00BB4AD1">
        <w:rPr>
          <w:rFonts w:ascii="Arial" w:hAnsi="Arial" w:cs="Arial"/>
          <w:sz w:val="24"/>
          <w:szCs w:val="24"/>
        </w:rPr>
        <w:t xml:space="preserve"> utvrđivanja ispunjenosti uvjeta za određeno radno mjesto i valjanosti prilože</w:t>
      </w:r>
      <w:r w:rsidR="00766269">
        <w:rPr>
          <w:rFonts w:ascii="Arial" w:hAnsi="Arial" w:cs="Arial"/>
          <w:sz w:val="24"/>
          <w:szCs w:val="24"/>
        </w:rPr>
        <w:t>n</w:t>
      </w:r>
      <w:r w:rsidR="00BB4AD1">
        <w:rPr>
          <w:rFonts w:ascii="Arial" w:hAnsi="Arial" w:cs="Arial"/>
          <w:sz w:val="24"/>
          <w:szCs w:val="24"/>
        </w:rPr>
        <w:t>e dokumentacije, ali ne sudjeluju u procjeni i vr</w:t>
      </w:r>
      <w:r w:rsidR="00291D0C">
        <w:rPr>
          <w:rFonts w:ascii="Arial" w:hAnsi="Arial" w:cs="Arial"/>
          <w:sz w:val="24"/>
          <w:szCs w:val="24"/>
        </w:rPr>
        <w:t>ednovanju kandidata, osim ako ga ravnatelj ne imenuje članom</w:t>
      </w:r>
      <w:r w:rsidR="00BB4AD1">
        <w:rPr>
          <w:rFonts w:ascii="Arial" w:hAnsi="Arial" w:cs="Arial"/>
          <w:sz w:val="24"/>
          <w:szCs w:val="24"/>
        </w:rPr>
        <w:t xml:space="preserve"> Povjerenstva. </w:t>
      </w:r>
    </w:p>
    <w:p w14:paraId="636DAF8C" w14:textId="77777777" w:rsidR="00BE24B6" w:rsidRDefault="00632D14" w:rsidP="0063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E24B6">
        <w:rPr>
          <w:rFonts w:ascii="Arial" w:hAnsi="Arial" w:cs="Arial"/>
          <w:sz w:val="24"/>
          <w:szCs w:val="24"/>
        </w:rPr>
        <w:t xml:space="preserve">Član Povjerenstva ne može biti osoba koja je član Školskog odbora. </w:t>
      </w:r>
    </w:p>
    <w:p w14:paraId="01F46D9F" w14:textId="77777777" w:rsidR="00E11DE1" w:rsidRDefault="00632D14" w:rsidP="0063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E24B6">
        <w:rPr>
          <w:rFonts w:ascii="Arial" w:hAnsi="Arial" w:cs="Arial"/>
          <w:sz w:val="24"/>
          <w:szCs w:val="24"/>
        </w:rPr>
        <w:t>Sud</w:t>
      </w:r>
      <w:r w:rsidR="009C120F">
        <w:rPr>
          <w:rFonts w:ascii="Arial" w:hAnsi="Arial" w:cs="Arial"/>
          <w:sz w:val="24"/>
          <w:szCs w:val="24"/>
        </w:rPr>
        <w:t xml:space="preserve">jelovanje u radu Povjerenstva </w:t>
      </w:r>
      <w:r w:rsidR="00BE24B6">
        <w:rPr>
          <w:rFonts w:ascii="Arial" w:hAnsi="Arial" w:cs="Arial"/>
          <w:sz w:val="24"/>
          <w:szCs w:val="24"/>
        </w:rPr>
        <w:t xml:space="preserve"> redovna </w:t>
      </w:r>
      <w:r w:rsidR="009C120F">
        <w:rPr>
          <w:rFonts w:ascii="Arial" w:hAnsi="Arial" w:cs="Arial"/>
          <w:sz w:val="24"/>
          <w:szCs w:val="24"/>
        </w:rPr>
        <w:t xml:space="preserve">je </w:t>
      </w:r>
      <w:r w:rsidR="00BE24B6">
        <w:rPr>
          <w:rFonts w:ascii="Arial" w:hAnsi="Arial" w:cs="Arial"/>
          <w:sz w:val="24"/>
          <w:szCs w:val="24"/>
        </w:rPr>
        <w:t>obveza svakog radnik</w:t>
      </w:r>
      <w:r w:rsidR="00751091">
        <w:rPr>
          <w:rFonts w:ascii="Arial" w:hAnsi="Arial" w:cs="Arial"/>
          <w:sz w:val="24"/>
          <w:szCs w:val="24"/>
        </w:rPr>
        <w:t>a Škole. Pojedini radnik će se</w:t>
      </w:r>
      <w:r w:rsidR="00BE24B6">
        <w:rPr>
          <w:rFonts w:ascii="Arial" w:hAnsi="Arial" w:cs="Arial"/>
          <w:sz w:val="24"/>
          <w:szCs w:val="24"/>
        </w:rPr>
        <w:t xml:space="preserve"> izuzeti iz rada Povjerenstva za konkretni slučaj ako je neki od kandidata njegov bliži srodnik. Člana koji izuzet, zamjenjuje drugi član iz redova radnika Škole kojeg imenuje ravnatelj Škole. </w:t>
      </w:r>
      <w:r w:rsidR="005C0F12">
        <w:rPr>
          <w:rFonts w:ascii="Arial" w:hAnsi="Arial" w:cs="Arial"/>
          <w:sz w:val="24"/>
          <w:szCs w:val="24"/>
        </w:rPr>
        <w:t xml:space="preserve"> </w:t>
      </w:r>
    </w:p>
    <w:p w14:paraId="191E257C" w14:textId="77777777" w:rsidR="00D852F2" w:rsidRDefault="00D852F2" w:rsidP="00CE58FC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490CCC8" w14:textId="77777777" w:rsidR="00BE24B6" w:rsidRDefault="00BE24B6" w:rsidP="0063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0CF11E" w14:textId="77777777" w:rsidR="00D6364E" w:rsidRPr="00D6364E" w:rsidRDefault="00D6364E" w:rsidP="00632D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Pr="00D6364E">
        <w:rPr>
          <w:rFonts w:ascii="Arial" w:hAnsi="Arial" w:cs="Arial"/>
          <w:b/>
          <w:sz w:val="24"/>
          <w:szCs w:val="24"/>
        </w:rPr>
        <w:t>Djelokrug rada Povjerenstva</w:t>
      </w:r>
    </w:p>
    <w:p w14:paraId="358AEB48" w14:textId="77777777" w:rsidR="00BE24B6" w:rsidRDefault="00BE24B6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710BC3" w14:textId="77777777" w:rsidR="00BE24B6" w:rsidRPr="00015461" w:rsidRDefault="00632D14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751091">
        <w:rPr>
          <w:rFonts w:ascii="Arial" w:hAnsi="Arial" w:cs="Arial"/>
          <w:b/>
          <w:sz w:val="24"/>
          <w:szCs w:val="24"/>
        </w:rPr>
        <w:t xml:space="preserve">                       Članak 12</w:t>
      </w:r>
      <w:r w:rsidR="00BE24B6" w:rsidRPr="00015461">
        <w:rPr>
          <w:rFonts w:ascii="Arial" w:hAnsi="Arial" w:cs="Arial"/>
          <w:b/>
          <w:sz w:val="24"/>
          <w:szCs w:val="24"/>
        </w:rPr>
        <w:t>.</w:t>
      </w:r>
    </w:p>
    <w:p w14:paraId="64DD132D" w14:textId="77777777" w:rsidR="00BE24B6" w:rsidRDefault="00BE24B6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358F4D" w14:textId="77777777" w:rsidR="001D53C9" w:rsidRDefault="00632D14" w:rsidP="00632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D53C9">
        <w:rPr>
          <w:rFonts w:ascii="Arial" w:hAnsi="Arial" w:cs="Arial"/>
          <w:sz w:val="24"/>
          <w:szCs w:val="24"/>
        </w:rPr>
        <w:t>Povjerenstvo obavlja sljedeće poslove:</w:t>
      </w:r>
    </w:p>
    <w:p w14:paraId="71C72A4D" w14:textId="77777777" w:rsidR="001D53C9" w:rsidRPr="00D95E66" w:rsidRDefault="001D53C9" w:rsidP="00D95E6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AEC80F" w14:textId="77777777" w:rsidR="00186A0E" w:rsidRDefault="00186A0E" w:rsidP="00CE58F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20428">
        <w:rPr>
          <w:rFonts w:ascii="Arial" w:hAnsi="Arial" w:cs="Arial"/>
          <w:sz w:val="24"/>
          <w:szCs w:val="24"/>
        </w:rPr>
        <w:t xml:space="preserve">utvrđuje  sadržaj </w:t>
      </w:r>
      <w:r w:rsidR="00FF3B89">
        <w:rPr>
          <w:rFonts w:ascii="Arial" w:hAnsi="Arial" w:cs="Arial"/>
          <w:sz w:val="24"/>
          <w:szCs w:val="24"/>
        </w:rPr>
        <w:t xml:space="preserve"> </w:t>
      </w:r>
      <w:r w:rsidR="00751091">
        <w:rPr>
          <w:rFonts w:ascii="Arial" w:hAnsi="Arial" w:cs="Arial"/>
          <w:sz w:val="24"/>
          <w:szCs w:val="24"/>
        </w:rPr>
        <w:t>testiranja/selekcijskog postupka</w:t>
      </w:r>
      <w:r w:rsidR="00FF3B89" w:rsidRPr="00D852F2">
        <w:rPr>
          <w:rFonts w:ascii="Arial" w:hAnsi="Arial" w:cs="Arial"/>
          <w:sz w:val="24"/>
          <w:szCs w:val="24"/>
        </w:rPr>
        <w:t xml:space="preserve"> </w:t>
      </w:r>
      <w:r w:rsidR="00D6364E">
        <w:rPr>
          <w:rFonts w:ascii="Arial" w:hAnsi="Arial" w:cs="Arial"/>
          <w:sz w:val="24"/>
          <w:szCs w:val="24"/>
        </w:rPr>
        <w:t>(</w:t>
      </w:r>
      <w:r w:rsidRPr="00A20428">
        <w:rPr>
          <w:rFonts w:ascii="Arial" w:hAnsi="Arial" w:cs="Arial"/>
          <w:sz w:val="24"/>
          <w:szCs w:val="24"/>
        </w:rPr>
        <w:t xml:space="preserve">područja provjere, pravne i druge izvore za pripremu kandidata za </w:t>
      </w:r>
      <w:r w:rsidR="00FF3B89">
        <w:rPr>
          <w:rFonts w:ascii="Arial" w:hAnsi="Arial" w:cs="Arial"/>
          <w:sz w:val="24"/>
          <w:szCs w:val="24"/>
        </w:rPr>
        <w:t xml:space="preserve"> </w:t>
      </w:r>
      <w:r w:rsidR="00FF3B89" w:rsidRPr="00D852F2">
        <w:rPr>
          <w:rFonts w:ascii="Arial" w:hAnsi="Arial" w:cs="Arial"/>
          <w:sz w:val="24"/>
          <w:szCs w:val="24"/>
        </w:rPr>
        <w:t>provjeru</w:t>
      </w:r>
      <w:r w:rsidRPr="00D852F2">
        <w:rPr>
          <w:rFonts w:ascii="Arial" w:hAnsi="Arial" w:cs="Arial"/>
          <w:sz w:val="24"/>
          <w:szCs w:val="24"/>
        </w:rPr>
        <w:t>)</w:t>
      </w:r>
      <w:r w:rsidRPr="00A20428">
        <w:rPr>
          <w:rFonts w:ascii="Arial" w:hAnsi="Arial" w:cs="Arial"/>
          <w:sz w:val="24"/>
          <w:szCs w:val="24"/>
        </w:rPr>
        <w:t>,</w:t>
      </w:r>
    </w:p>
    <w:p w14:paraId="4C3D9322" w14:textId="77777777" w:rsidR="00186A0E" w:rsidRPr="00D6364E" w:rsidRDefault="00D6364E" w:rsidP="00D6364E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52F2">
        <w:rPr>
          <w:rFonts w:ascii="Arial" w:hAnsi="Arial" w:cs="Arial"/>
          <w:sz w:val="24"/>
          <w:szCs w:val="24"/>
        </w:rPr>
        <w:t>objavljuje na web stranici Škole</w:t>
      </w:r>
      <w:r w:rsidR="00D361F2">
        <w:rPr>
          <w:rFonts w:ascii="Arial" w:hAnsi="Arial" w:cs="Arial"/>
          <w:sz w:val="24"/>
          <w:szCs w:val="24"/>
        </w:rPr>
        <w:t>, najmanje tri dana prije dana održavanja pisane provjere,</w:t>
      </w:r>
      <w:r w:rsidR="00751091">
        <w:rPr>
          <w:rFonts w:ascii="Arial" w:hAnsi="Arial" w:cs="Arial"/>
          <w:sz w:val="24"/>
          <w:szCs w:val="24"/>
        </w:rPr>
        <w:t xml:space="preserve"> područja provjere za pripremu kandidata za testiranje, vrijeme i mjesto održavanja testiranja,</w:t>
      </w:r>
    </w:p>
    <w:p w14:paraId="71425538" w14:textId="77777777" w:rsidR="00186A0E" w:rsidRDefault="00186A0E" w:rsidP="00CE58F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20428">
        <w:rPr>
          <w:rFonts w:ascii="Arial" w:hAnsi="Arial" w:cs="Arial"/>
          <w:sz w:val="24"/>
          <w:szCs w:val="24"/>
        </w:rPr>
        <w:t xml:space="preserve">provodi </w:t>
      </w:r>
      <w:r w:rsidR="00D95E66">
        <w:rPr>
          <w:rFonts w:ascii="Arial" w:hAnsi="Arial" w:cs="Arial"/>
          <w:sz w:val="24"/>
          <w:szCs w:val="24"/>
        </w:rPr>
        <w:t>testiranje</w:t>
      </w:r>
      <w:r w:rsidR="00FF3B89" w:rsidRPr="00D852F2">
        <w:rPr>
          <w:rFonts w:ascii="Arial" w:hAnsi="Arial" w:cs="Arial"/>
          <w:sz w:val="24"/>
          <w:szCs w:val="24"/>
        </w:rPr>
        <w:t xml:space="preserve"> i intervju </w:t>
      </w:r>
      <w:r w:rsidRPr="00A20428">
        <w:rPr>
          <w:rFonts w:ascii="Arial" w:hAnsi="Arial" w:cs="Arial"/>
          <w:sz w:val="24"/>
          <w:szCs w:val="24"/>
        </w:rPr>
        <w:t>s kandidatima,</w:t>
      </w:r>
    </w:p>
    <w:p w14:paraId="18CC30CB" w14:textId="77777777" w:rsidR="00186A0E" w:rsidRPr="00A20428" w:rsidRDefault="00186A0E" w:rsidP="00CE58F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20428">
        <w:rPr>
          <w:rFonts w:ascii="Arial" w:hAnsi="Arial" w:cs="Arial"/>
          <w:sz w:val="24"/>
          <w:szCs w:val="24"/>
        </w:rPr>
        <w:t xml:space="preserve">objavljuje na web stranici Škole </w:t>
      </w:r>
      <w:r w:rsidRPr="00D852F2">
        <w:rPr>
          <w:rFonts w:ascii="Arial" w:hAnsi="Arial" w:cs="Arial"/>
          <w:sz w:val="24"/>
          <w:szCs w:val="24"/>
        </w:rPr>
        <w:t>rezultat</w:t>
      </w:r>
      <w:r w:rsidR="00D6364E">
        <w:rPr>
          <w:rFonts w:ascii="Arial" w:hAnsi="Arial" w:cs="Arial"/>
          <w:sz w:val="24"/>
          <w:szCs w:val="24"/>
        </w:rPr>
        <w:t xml:space="preserve"> pisane </w:t>
      </w:r>
      <w:r w:rsidR="00FF3B89" w:rsidRPr="00D852F2">
        <w:rPr>
          <w:rFonts w:ascii="Arial" w:hAnsi="Arial" w:cs="Arial"/>
          <w:sz w:val="24"/>
          <w:szCs w:val="24"/>
        </w:rPr>
        <w:t xml:space="preserve">provjere </w:t>
      </w:r>
      <w:r w:rsidRPr="00A20428">
        <w:rPr>
          <w:rFonts w:ascii="Arial" w:hAnsi="Arial" w:cs="Arial"/>
          <w:sz w:val="24"/>
          <w:szCs w:val="24"/>
        </w:rPr>
        <w:t>i poziv kandidatima na razgovor (intervju)</w:t>
      </w:r>
    </w:p>
    <w:p w14:paraId="6C78A180" w14:textId="77777777" w:rsidR="00186A0E" w:rsidRPr="00A20428" w:rsidRDefault="00D95E66" w:rsidP="00CE58F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utvrđuje rang-</w:t>
      </w:r>
      <w:r w:rsidR="00186A0E" w:rsidRPr="00A20428">
        <w:rPr>
          <w:rFonts w:ascii="Arial" w:hAnsi="Arial" w:cs="Arial"/>
          <w:sz w:val="24"/>
          <w:szCs w:val="24"/>
        </w:rPr>
        <w:t>listu</w:t>
      </w:r>
      <w:r>
        <w:rPr>
          <w:rFonts w:ascii="Arial" w:hAnsi="Arial" w:cs="Arial"/>
          <w:sz w:val="24"/>
          <w:szCs w:val="24"/>
        </w:rPr>
        <w:t xml:space="preserve"> kandidata</w:t>
      </w:r>
      <w:r w:rsidR="00186A0E" w:rsidRPr="00A204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 obzirom na rezultate provedenog postupka,</w:t>
      </w:r>
    </w:p>
    <w:p w14:paraId="6AD8AFD2" w14:textId="77777777" w:rsidR="00186A0E" w:rsidRPr="00D361F2" w:rsidRDefault="00186A0E" w:rsidP="00D6364E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A2744">
        <w:rPr>
          <w:rFonts w:ascii="Arial" w:hAnsi="Arial" w:cs="Arial"/>
          <w:sz w:val="24"/>
          <w:szCs w:val="24"/>
        </w:rPr>
        <w:t>ravnatelju Škole dostavlja izvješće o provedenom postupku i rang-listu kandidata.</w:t>
      </w:r>
    </w:p>
    <w:p w14:paraId="15DE031A" w14:textId="77777777" w:rsidR="00186A0E" w:rsidRPr="00D852F2" w:rsidRDefault="00435912" w:rsidP="004359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0129C102" w14:textId="77777777" w:rsidR="00257A85" w:rsidRDefault="00257A85" w:rsidP="00257A85">
      <w:pPr>
        <w:pStyle w:val="Odlomakpopisa"/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9DE24EC" w14:textId="77777777" w:rsidR="006A6C22" w:rsidRDefault="006A6C22" w:rsidP="004A607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A3B383F" w14:textId="77777777" w:rsidR="006A6C22" w:rsidRDefault="006A6C22" w:rsidP="004A607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CE984E7" w14:textId="77777777" w:rsidR="006A6C22" w:rsidRDefault="006A6C22" w:rsidP="004A607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59C7EB6" w14:textId="77777777" w:rsidR="00186A0E" w:rsidRPr="004A607A" w:rsidRDefault="006A6C22" w:rsidP="004A607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257A85" w:rsidRPr="004A607A">
        <w:rPr>
          <w:rFonts w:ascii="Arial" w:hAnsi="Arial" w:cs="Arial"/>
          <w:b/>
          <w:sz w:val="24"/>
          <w:szCs w:val="24"/>
        </w:rPr>
        <w:t xml:space="preserve">V.  </w:t>
      </w:r>
      <w:r w:rsidR="000912EA" w:rsidRPr="004A607A">
        <w:rPr>
          <w:rFonts w:ascii="Arial" w:hAnsi="Arial" w:cs="Arial"/>
          <w:b/>
          <w:sz w:val="24"/>
          <w:szCs w:val="24"/>
        </w:rPr>
        <w:t>PROVJERA KOMPE</w:t>
      </w:r>
      <w:r w:rsidR="00766269" w:rsidRPr="004A607A">
        <w:rPr>
          <w:rFonts w:ascii="Arial" w:hAnsi="Arial" w:cs="Arial"/>
          <w:b/>
          <w:sz w:val="24"/>
          <w:szCs w:val="24"/>
        </w:rPr>
        <w:t>T</w:t>
      </w:r>
      <w:r w:rsidR="000912EA" w:rsidRPr="004A607A">
        <w:rPr>
          <w:rFonts w:ascii="Arial" w:hAnsi="Arial" w:cs="Arial"/>
          <w:b/>
          <w:sz w:val="24"/>
          <w:szCs w:val="24"/>
        </w:rPr>
        <w:t>ENCIJA I VREDNOVANJE</w:t>
      </w:r>
      <w:r w:rsidR="001828CA" w:rsidRPr="004A607A">
        <w:rPr>
          <w:rFonts w:ascii="Arial" w:hAnsi="Arial" w:cs="Arial"/>
          <w:b/>
          <w:sz w:val="24"/>
          <w:szCs w:val="24"/>
        </w:rPr>
        <w:t xml:space="preserve"> KANDIDATA</w:t>
      </w:r>
    </w:p>
    <w:p w14:paraId="6FB6026D" w14:textId="77777777" w:rsidR="001828CA" w:rsidRDefault="001828CA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880888" w14:textId="77777777" w:rsidR="001828CA" w:rsidRDefault="00257A85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C01A21">
        <w:rPr>
          <w:rFonts w:ascii="Arial" w:hAnsi="Arial" w:cs="Arial"/>
          <w:b/>
          <w:sz w:val="24"/>
          <w:szCs w:val="24"/>
        </w:rPr>
        <w:t xml:space="preserve">                       Članak 13</w:t>
      </w:r>
      <w:r w:rsidR="001828CA" w:rsidRPr="001828CA">
        <w:rPr>
          <w:rFonts w:ascii="Arial" w:hAnsi="Arial" w:cs="Arial"/>
          <w:b/>
          <w:sz w:val="24"/>
          <w:szCs w:val="24"/>
        </w:rPr>
        <w:t>.</w:t>
      </w:r>
    </w:p>
    <w:p w14:paraId="61BC29D6" w14:textId="77777777" w:rsidR="00B46B7E" w:rsidRDefault="00B46B7E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9DEE2E" w14:textId="77777777" w:rsidR="00B46B7E" w:rsidRDefault="00B46B7E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2A1AB0">
        <w:rPr>
          <w:rFonts w:ascii="Arial" w:hAnsi="Arial" w:cs="Arial"/>
          <w:sz w:val="24"/>
          <w:szCs w:val="24"/>
        </w:rPr>
        <w:t>Ovisno o potrebama radnog mjesta za koje se javni natječaj raspisuje, provodi se jedan ili više selekcijskih postupaka:</w:t>
      </w:r>
    </w:p>
    <w:p w14:paraId="67C722B7" w14:textId="77777777" w:rsidR="002A1AB0" w:rsidRDefault="002A1AB0" w:rsidP="002A1AB0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pisana provjera sposobnosti, motivacije i vještina;</w:t>
      </w:r>
    </w:p>
    <w:p w14:paraId="5D8BB5AC" w14:textId="77777777" w:rsidR="002A1AB0" w:rsidRDefault="002A1AB0" w:rsidP="002A1AB0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praktična provjera sposobnosti, motivacije i vještina;</w:t>
      </w:r>
    </w:p>
    <w:p w14:paraId="53C5769A" w14:textId="77777777" w:rsidR="002A1AB0" w:rsidRDefault="002A1AB0" w:rsidP="002A1AB0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razgovor s kandidatima.</w:t>
      </w:r>
    </w:p>
    <w:p w14:paraId="5963DA18" w14:textId="77777777" w:rsidR="00A33AF9" w:rsidRPr="00A33AF9" w:rsidRDefault="00A33AF9" w:rsidP="00A33AF9">
      <w:pPr>
        <w:spacing w:after="0" w:line="276" w:lineRule="auto"/>
        <w:ind w:left="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se provodi više selekcijskih postupaka, jedan od njih je obvezno razgovor koji ravnatelj može provesti sam.</w:t>
      </w:r>
    </w:p>
    <w:p w14:paraId="66B2B6FD" w14:textId="77777777" w:rsidR="00257A85" w:rsidRPr="00A33AF9" w:rsidRDefault="002A1AB0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</w:t>
      </w:r>
      <w:r w:rsidR="00257A85" w:rsidRPr="00A33AF9">
        <w:rPr>
          <w:rFonts w:ascii="Arial" w:hAnsi="Arial" w:cs="Arial"/>
          <w:sz w:val="24"/>
          <w:szCs w:val="24"/>
        </w:rPr>
        <w:t>Odluku o načinu procjene odnosno testiranja kandidata na prijedlog ravnatelja</w:t>
      </w:r>
      <w:r w:rsidR="001E3E19" w:rsidRPr="00A33AF9">
        <w:rPr>
          <w:rFonts w:ascii="Arial" w:hAnsi="Arial" w:cs="Arial"/>
          <w:sz w:val="24"/>
          <w:szCs w:val="24"/>
        </w:rPr>
        <w:t xml:space="preserve"> donosi Povjerenstvo u skladu s brojem prijavljenih kandidata, očekivanom trajanju radnog odnosa te drugim okolnostima.</w:t>
      </w:r>
    </w:p>
    <w:p w14:paraId="7122F3CE" w14:textId="77777777" w:rsidR="0073716F" w:rsidRPr="00A33AF9" w:rsidRDefault="005E1165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3AF9">
        <w:rPr>
          <w:rFonts w:ascii="Arial" w:hAnsi="Arial" w:cs="Arial"/>
          <w:sz w:val="24"/>
          <w:szCs w:val="24"/>
        </w:rPr>
        <w:t xml:space="preserve">     </w:t>
      </w:r>
      <w:r w:rsidR="0073716F" w:rsidRPr="00A33AF9">
        <w:rPr>
          <w:rFonts w:ascii="Arial" w:hAnsi="Arial" w:cs="Arial"/>
          <w:sz w:val="24"/>
          <w:szCs w:val="24"/>
        </w:rPr>
        <w:t>Ako kandidat ne pristupi procjeni odnosno testiranju smatra se da je odustao od prijave na natječaj.</w:t>
      </w:r>
    </w:p>
    <w:p w14:paraId="64F01541" w14:textId="77777777" w:rsidR="0073716F" w:rsidRPr="00A33AF9" w:rsidRDefault="005E1165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</w:t>
      </w:r>
      <w:r w:rsidR="0073716F" w:rsidRPr="00A33AF9">
        <w:rPr>
          <w:rFonts w:ascii="Arial" w:hAnsi="Arial" w:cs="Arial"/>
          <w:sz w:val="24"/>
          <w:szCs w:val="24"/>
        </w:rPr>
        <w:t>Ukoliko Povjerenstvo utvrdi da nitko od kandidata ne ispunjava minimalno propisane uvjete za radno mjesto za koje je natječaj raspisan, ravnatelj donosi odluku o poništenju natječaja i raspisivanju novog.</w:t>
      </w:r>
    </w:p>
    <w:p w14:paraId="696C3C59" w14:textId="77777777" w:rsidR="00C439DE" w:rsidRDefault="005E1165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3AF9">
        <w:rPr>
          <w:rFonts w:ascii="Arial" w:hAnsi="Arial" w:cs="Arial"/>
          <w:sz w:val="24"/>
          <w:szCs w:val="24"/>
        </w:rPr>
        <w:t xml:space="preserve">     </w:t>
      </w:r>
      <w:r w:rsidR="00A33AF9" w:rsidRPr="00A33AF9">
        <w:rPr>
          <w:rFonts w:ascii="Arial" w:hAnsi="Arial" w:cs="Arial"/>
          <w:sz w:val="24"/>
          <w:szCs w:val="24"/>
        </w:rPr>
        <w:t>Pri vrednovanju kandidata koje je uputio Gradski ured, Škola također provodi jedan ili više selekcijskih postupaka.</w:t>
      </w:r>
    </w:p>
    <w:p w14:paraId="78540516" w14:textId="77777777" w:rsidR="00A33AF9" w:rsidRDefault="00A33AF9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Škola je obvezna kandidatu koji je osoba s invaliditetom prilikom provedbe testiranja i razgovora osigurati odgovarajuću razumnu prilagodbu.</w:t>
      </w:r>
    </w:p>
    <w:p w14:paraId="4A540644" w14:textId="77777777" w:rsidR="00505E66" w:rsidRDefault="00505E66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81407D" w14:textId="77777777" w:rsidR="00505E66" w:rsidRDefault="00505E66" w:rsidP="005E116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szCs w:val="24"/>
        </w:rPr>
        <w:t>Članak 14.</w:t>
      </w:r>
    </w:p>
    <w:p w14:paraId="3D93B076" w14:textId="77777777" w:rsidR="00505E66" w:rsidRDefault="00505E66" w:rsidP="005E116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5E5696B" w14:textId="77777777" w:rsidR="00505E66" w:rsidRDefault="00505E66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505E66">
        <w:rPr>
          <w:rFonts w:ascii="Arial" w:hAnsi="Arial" w:cs="Arial"/>
          <w:sz w:val="24"/>
          <w:szCs w:val="24"/>
        </w:rPr>
        <w:t>Pisana provjera m</w:t>
      </w:r>
      <w:r>
        <w:rPr>
          <w:rFonts w:ascii="Arial" w:hAnsi="Arial" w:cs="Arial"/>
          <w:sz w:val="24"/>
          <w:szCs w:val="24"/>
        </w:rPr>
        <w:t>ože obuhvaćati provjeru sposobnosti, izražavanja i motivacije potrebnih za obavljanje poslova radnog mjesta, a po potrebi i provjeru ostalih vještina potrebnih za obavljanje poslova radnog mjesta za koje je raspisan natječaj.</w:t>
      </w:r>
    </w:p>
    <w:p w14:paraId="2D0A23CF" w14:textId="77777777" w:rsidR="00505E66" w:rsidRDefault="00505E66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Praktična provjera može obuhvaćati provjeru vještina potrebnih za obavljanje poslova radnog mjesta za koje je raspisan natječaj putem simulacije rješavanja slučaja radnog mjesta</w:t>
      </w:r>
      <w:r w:rsidR="00B07D67">
        <w:rPr>
          <w:rFonts w:ascii="Arial" w:hAnsi="Arial" w:cs="Arial"/>
          <w:sz w:val="24"/>
          <w:szCs w:val="24"/>
        </w:rPr>
        <w:t>, održavanja oglednog sata ili na drugi prikladan način.</w:t>
      </w:r>
    </w:p>
    <w:p w14:paraId="790C924A" w14:textId="77777777" w:rsidR="00B07D67" w:rsidRPr="00D852F2" w:rsidRDefault="00B07D67" w:rsidP="00B07D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U razgovoru s kandidatima utvrđuju se znanja, sposobnosti, interesi i motivacija kandidata za rad u Školi</w:t>
      </w:r>
      <w:r w:rsidRPr="00B07D67">
        <w:rPr>
          <w:rFonts w:ascii="Arial" w:hAnsi="Arial" w:cs="Arial"/>
          <w:sz w:val="24"/>
          <w:szCs w:val="24"/>
        </w:rPr>
        <w:t xml:space="preserve"> </w:t>
      </w:r>
      <w:r w:rsidRPr="00D852F2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 se procjenjuju</w:t>
      </w:r>
      <w:r w:rsidRPr="00D852F2">
        <w:rPr>
          <w:rFonts w:ascii="Arial" w:hAnsi="Arial" w:cs="Arial"/>
          <w:sz w:val="24"/>
          <w:szCs w:val="24"/>
        </w:rPr>
        <w:t xml:space="preserve"> dodatna znanja i edukac</w:t>
      </w:r>
      <w:r>
        <w:rPr>
          <w:rFonts w:ascii="Arial" w:hAnsi="Arial" w:cs="Arial"/>
          <w:sz w:val="24"/>
          <w:szCs w:val="24"/>
        </w:rPr>
        <w:t xml:space="preserve">ije, dosadašnje radno iskustvo </w:t>
      </w:r>
      <w:r w:rsidRPr="00D852F2">
        <w:rPr>
          <w:rFonts w:ascii="Arial" w:hAnsi="Arial" w:cs="Arial"/>
          <w:sz w:val="24"/>
          <w:szCs w:val="24"/>
        </w:rPr>
        <w:t xml:space="preserve">i postignuća </w:t>
      </w:r>
      <w:r>
        <w:rPr>
          <w:rFonts w:ascii="Arial" w:hAnsi="Arial" w:cs="Arial"/>
          <w:sz w:val="24"/>
          <w:szCs w:val="24"/>
        </w:rPr>
        <w:t>u radu.</w:t>
      </w:r>
      <w:r w:rsidRPr="00D852F2">
        <w:rPr>
          <w:rFonts w:ascii="Arial" w:hAnsi="Arial" w:cs="Arial"/>
          <w:sz w:val="24"/>
          <w:szCs w:val="24"/>
        </w:rPr>
        <w:t xml:space="preserve"> </w:t>
      </w:r>
    </w:p>
    <w:p w14:paraId="725515C5" w14:textId="77777777" w:rsidR="00B07D67" w:rsidRPr="00505E66" w:rsidRDefault="00B07D67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310E31" w14:textId="77777777" w:rsidR="00277BD3" w:rsidRPr="002C009D" w:rsidRDefault="00043DBC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B07D67">
        <w:rPr>
          <w:rFonts w:ascii="Arial" w:hAnsi="Arial" w:cs="Arial"/>
          <w:b/>
          <w:sz w:val="24"/>
          <w:szCs w:val="24"/>
        </w:rPr>
        <w:t>Članak 15</w:t>
      </w:r>
      <w:r w:rsidR="00277BD3" w:rsidRPr="002C009D">
        <w:rPr>
          <w:rFonts w:ascii="Arial" w:hAnsi="Arial" w:cs="Arial"/>
          <w:b/>
          <w:sz w:val="24"/>
          <w:szCs w:val="24"/>
        </w:rPr>
        <w:t>.</w:t>
      </w:r>
    </w:p>
    <w:p w14:paraId="05FA4FBC" w14:textId="77777777" w:rsidR="00277BD3" w:rsidRDefault="00277BD3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D1A248" w14:textId="77777777" w:rsidR="002C10C6" w:rsidRDefault="005E1165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158E8" w:rsidRPr="00D852F2">
        <w:rPr>
          <w:rFonts w:ascii="Arial" w:hAnsi="Arial" w:cs="Arial"/>
          <w:sz w:val="24"/>
          <w:szCs w:val="24"/>
        </w:rPr>
        <w:t xml:space="preserve">Pisanoj provjeri </w:t>
      </w:r>
      <w:r w:rsidR="00277BD3">
        <w:rPr>
          <w:rFonts w:ascii="Arial" w:hAnsi="Arial" w:cs="Arial"/>
          <w:sz w:val="24"/>
          <w:szCs w:val="24"/>
        </w:rPr>
        <w:t>mogu pristupiti samo kandidati s liste kandidata koju utvrđ</w:t>
      </w:r>
      <w:r w:rsidR="002C10C6">
        <w:rPr>
          <w:rFonts w:ascii="Arial" w:hAnsi="Arial" w:cs="Arial"/>
          <w:sz w:val="24"/>
          <w:szCs w:val="24"/>
        </w:rPr>
        <w:t>uje Povjerenstvo.</w:t>
      </w:r>
    </w:p>
    <w:p w14:paraId="7B4B8CD4" w14:textId="77777777" w:rsidR="002C10C6" w:rsidRPr="009F40FB" w:rsidRDefault="005E1165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F40FB">
        <w:rPr>
          <w:rFonts w:ascii="Arial" w:hAnsi="Arial" w:cs="Arial"/>
          <w:sz w:val="24"/>
          <w:szCs w:val="24"/>
        </w:rPr>
        <w:lastRenderedPageBreak/>
        <w:t xml:space="preserve">     </w:t>
      </w:r>
      <w:r w:rsidR="002C10C6" w:rsidRPr="009F40FB">
        <w:rPr>
          <w:rFonts w:ascii="Arial" w:hAnsi="Arial" w:cs="Arial"/>
          <w:sz w:val="24"/>
          <w:szCs w:val="24"/>
        </w:rPr>
        <w:t>Uz svako pitanje mora biti iskazan broj bodova kojim se vrednuje ispravan rezultat.</w:t>
      </w:r>
    </w:p>
    <w:p w14:paraId="1C6697C8" w14:textId="77777777" w:rsidR="00277BD3" w:rsidRPr="009F40FB" w:rsidRDefault="005E1165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F40FB">
        <w:rPr>
          <w:rFonts w:ascii="Arial" w:hAnsi="Arial" w:cs="Arial"/>
          <w:sz w:val="24"/>
          <w:szCs w:val="24"/>
        </w:rPr>
        <w:t xml:space="preserve">     </w:t>
      </w:r>
      <w:r w:rsidR="002C10C6" w:rsidRPr="009F40FB">
        <w:rPr>
          <w:rFonts w:ascii="Arial" w:hAnsi="Arial" w:cs="Arial"/>
          <w:sz w:val="24"/>
          <w:szCs w:val="24"/>
        </w:rPr>
        <w:t>Svi kandidati dužni s</w:t>
      </w:r>
      <w:r w:rsidR="005F4EAE">
        <w:rPr>
          <w:rFonts w:ascii="Arial" w:hAnsi="Arial" w:cs="Arial"/>
          <w:sz w:val="24"/>
          <w:szCs w:val="24"/>
        </w:rPr>
        <w:t>u sa sobom imati odgovarajuću i</w:t>
      </w:r>
      <w:r w:rsidR="002C10C6" w:rsidRPr="009F40FB">
        <w:rPr>
          <w:rFonts w:ascii="Arial" w:hAnsi="Arial" w:cs="Arial"/>
          <w:sz w:val="24"/>
          <w:szCs w:val="24"/>
        </w:rPr>
        <w:t>de</w:t>
      </w:r>
      <w:r w:rsidR="005F4EAE">
        <w:rPr>
          <w:rFonts w:ascii="Arial" w:hAnsi="Arial" w:cs="Arial"/>
          <w:sz w:val="24"/>
          <w:szCs w:val="24"/>
        </w:rPr>
        <w:t>n</w:t>
      </w:r>
      <w:r w:rsidR="002C10C6" w:rsidRPr="009F40FB">
        <w:rPr>
          <w:rFonts w:ascii="Arial" w:hAnsi="Arial" w:cs="Arial"/>
          <w:sz w:val="24"/>
          <w:szCs w:val="24"/>
        </w:rPr>
        <w:t>tifikacijsku ispravu</w:t>
      </w:r>
      <w:r w:rsidRPr="009F40FB">
        <w:rPr>
          <w:rFonts w:ascii="Arial" w:hAnsi="Arial" w:cs="Arial"/>
          <w:sz w:val="24"/>
          <w:szCs w:val="24"/>
        </w:rPr>
        <w:t xml:space="preserve"> </w:t>
      </w:r>
      <w:r w:rsidR="002C10C6" w:rsidRPr="009F40FB">
        <w:rPr>
          <w:rFonts w:ascii="Arial" w:hAnsi="Arial" w:cs="Arial"/>
          <w:sz w:val="24"/>
          <w:szCs w:val="24"/>
        </w:rPr>
        <w:t>(važeću osobnu iskaznicu, putovnicu ili vozačku dozvolu).</w:t>
      </w:r>
      <w:r w:rsidR="00277BD3" w:rsidRPr="009F40FB">
        <w:rPr>
          <w:rFonts w:ascii="Arial" w:hAnsi="Arial" w:cs="Arial"/>
          <w:sz w:val="24"/>
          <w:szCs w:val="24"/>
        </w:rPr>
        <w:t xml:space="preserve"> </w:t>
      </w:r>
    </w:p>
    <w:p w14:paraId="26D98363" w14:textId="77777777" w:rsidR="000912EA" w:rsidRPr="009F40FB" w:rsidRDefault="005E1165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F40FB">
        <w:rPr>
          <w:rFonts w:ascii="Arial" w:hAnsi="Arial" w:cs="Arial"/>
          <w:sz w:val="24"/>
          <w:szCs w:val="24"/>
        </w:rPr>
        <w:t xml:space="preserve">     </w:t>
      </w:r>
      <w:r w:rsidR="00D852F2" w:rsidRPr="009F40FB">
        <w:rPr>
          <w:rFonts w:ascii="Arial" w:hAnsi="Arial" w:cs="Arial"/>
          <w:sz w:val="24"/>
          <w:szCs w:val="24"/>
        </w:rPr>
        <w:t>Nakon</w:t>
      </w:r>
      <w:r w:rsidR="002C009D" w:rsidRPr="009F40FB">
        <w:rPr>
          <w:rFonts w:ascii="Arial" w:hAnsi="Arial" w:cs="Arial"/>
          <w:sz w:val="24"/>
          <w:szCs w:val="24"/>
        </w:rPr>
        <w:t xml:space="preserve"> </w:t>
      </w:r>
      <w:r w:rsidR="00F158E8" w:rsidRPr="009F40FB">
        <w:rPr>
          <w:rFonts w:ascii="Arial" w:hAnsi="Arial" w:cs="Arial"/>
          <w:sz w:val="24"/>
          <w:szCs w:val="24"/>
        </w:rPr>
        <w:t xml:space="preserve">obavljene pisane provjere </w:t>
      </w:r>
      <w:r w:rsidR="002C10C6" w:rsidRPr="009F40FB">
        <w:rPr>
          <w:rFonts w:ascii="Arial" w:hAnsi="Arial" w:cs="Arial"/>
          <w:sz w:val="24"/>
          <w:szCs w:val="24"/>
        </w:rPr>
        <w:t xml:space="preserve">članovi Povjerenstva ispravljaju testove i vrednuju kandidate prema broju </w:t>
      </w:r>
      <w:r w:rsidR="009F40FB" w:rsidRPr="009F40FB">
        <w:rPr>
          <w:rFonts w:ascii="Arial" w:hAnsi="Arial" w:cs="Arial"/>
          <w:sz w:val="24"/>
          <w:szCs w:val="24"/>
        </w:rPr>
        <w:t>ostvarenih bodova u pravilu</w:t>
      </w:r>
      <w:r w:rsidR="002C10C6" w:rsidRPr="009F40FB">
        <w:rPr>
          <w:rFonts w:ascii="Arial" w:hAnsi="Arial" w:cs="Arial"/>
          <w:sz w:val="24"/>
          <w:szCs w:val="24"/>
        </w:rPr>
        <w:t xml:space="preserve"> dan nakon testiranja, a ako to nije moguće testovi se pohranjuju u zatvorenu omotnicu na zaštićeno mjesto u Školi. Pri otvaranju omotnice moraju biti nazočni svi članovi Povjerenstva.</w:t>
      </w:r>
    </w:p>
    <w:p w14:paraId="01923B7E" w14:textId="77777777" w:rsidR="005E1165" w:rsidRDefault="005E1165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12EA">
        <w:rPr>
          <w:rFonts w:ascii="Arial" w:hAnsi="Arial" w:cs="Arial"/>
          <w:sz w:val="24"/>
          <w:szCs w:val="24"/>
        </w:rPr>
        <w:t xml:space="preserve">Smatra se da je kandidat zadovoljio </w:t>
      </w:r>
      <w:r w:rsidR="000912EA" w:rsidRPr="00D852F2">
        <w:rPr>
          <w:rFonts w:ascii="Arial" w:hAnsi="Arial" w:cs="Arial"/>
          <w:sz w:val="24"/>
          <w:szCs w:val="24"/>
        </w:rPr>
        <w:t xml:space="preserve">na </w:t>
      </w:r>
      <w:r w:rsidR="00F158E8" w:rsidRPr="00D852F2">
        <w:rPr>
          <w:rFonts w:ascii="Arial" w:hAnsi="Arial" w:cs="Arial"/>
          <w:sz w:val="24"/>
          <w:szCs w:val="24"/>
        </w:rPr>
        <w:t xml:space="preserve"> provjeri</w:t>
      </w:r>
      <w:r w:rsidR="000912EA" w:rsidRPr="00D852F2">
        <w:rPr>
          <w:rFonts w:ascii="Arial" w:hAnsi="Arial" w:cs="Arial"/>
          <w:sz w:val="24"/>
          <w:szCs w:val="24"/>
        </w:rPr>
        <w:t xml:space="preserve">, ako je ostvario najmanje </w:t>
      </w:r>
      <w:r w:rsidR="002C10C6">
        <w:rPr>
          <w:rFonts w:ascii="Arial" w:hAnsi="Arial" w:cs="Arial"/>
          <w:sz w:val="24"/>
          <w:szCs w:val="24"/>
        </w:rPr>
        <w:t>60</w:t>
      </w:r>
      <w:r w:rsidR="00B45B8E" w:rsidRPr="00D852F2">
        <w:rPr>
          <w:rFonts w:ascii="Arial" w:hAnsi="Arial" w:cs="Arial"/>
          <w:sz w:val="24"/>
          <w:szCs w:val="24"/>
        </w:rPr>
        <w:t xml:space="preserve">% </w:t>
      </w:r>
      <w:r w:rsidR="000912EA" w:rsidRPr="00D852F2">
        <w:rPr>
          <w:rFonts w:ascii="Arial" w:hAnsi="Arial" w:cs="Arial"/>
          <w:sz w:val="24"/>
          <w:szCs w:val="24"/>
        </w:rPr>
        <w:t>bodo</w:t>
      </w:r>
      <w:r w:rsidR="002C10C6">
        <w:rPr>
          <w:rFonts w:ascii="Arial" w:hAnsi="Arial" w:cs="Arial"/>
          <w:sz w:val="24"/>
          <w:szCs w:val="24"/>
        </w:rPr>
        <w:t>va od ukup</w:t>
      </w:r>
      <w:r>
        <w:rPr>
          <w:rFonts w:ascii="Arial" w:hAnsi="Arial" w:cs="Arial"/>
          <w:sz w:val="24"/>
          <w:szCs w:val="24"/>
        </w:rPr>
        <w:t>nog broja bodova</w:t>
      </w:r>
      <w:r w:rsidR="00C61D48">
        <w:rPr>
          <w:rFonts w:ascii="Arial" w:hAnsi="Arial" w:cs="Arial"/>
          <w:sz w:val="24"/>
          <w:szCs w:val="24"/>
        </w:rPr>
        <w:t>.</w:t>
      </w:r>
    </w:p>
    <w:p w14:paraId="62011209" w14:textId="77777777" w:rsidR="000912EA" w:rsidRPr="00D852F2" w:rsidRDefault="005E1165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12EA">
        <w:rPr>
          <w:rFonts w:ascii="Arial" w:hAnsi="Arial" w:cs="Arial"/>
          <w:sz w:val="24"/>
          <w:szCs w:val="24"/>
        </w:rPr>
        <w:t>K</w:t>
      </w:r>
      <w:r w:rsidR="00D852F2">
        <w:rPr>
          <w:rFonts w:ascii="Arial" w:hAnsi="Arial" w:cs="Arial"/>
          <w:sz w:val="24"/>
          <w:szCs w:val="24"/>
        </w:rPr>
        <w:t>andidat koji nije zadovoljio na</w:t>
      </w:r>
      <w:r w:rsidR="00F158E8">
        <w:rPr>
          <w:rFonts w:ascii="Arial" w:hAnsi="Arial" w:cs="Arial"/>
          <w:sz w:val="24"/>
          <w:szCs w:val="24"/>
        </w:rPr>
        <w:t xml:space="preserve"> </w:t>
      </w:r>
      <w:r w:rsidR="00F158E8" w:rsidRPr="00D852F2">
        <w:rPr>
          <w:rFonts w:ascii="Arial" w:hAnsi="Arial" w:cs="Arial"/>
          <w:sz w:val="24"/>
          <w:szCs w:val="24"/>
        </w:rPr>
        <w:t>pisanoj provjeri</w:t>
      </w:r>
      <w:r w:rsidR="000912EA" w:rsidRPr="00D852F2">
        <w:rPr>
          <w:rFonts w:ascii="Arial" w:hAnsi="Arial" w:cs="Arial"/>
          <w:sz w:val="24"/>
          <w:szCs w:val="24"/>
        </w:rPr>
        <w:t>, ne ostvaruje pravo na pristup razgovoru (intervjuu).</w:t>
      </w:r>
    </w:p>
    <w:p w14:paraId="5E1DC520" w14:textId="77777777" w:rsidR="002C009D" w:rsidRDefault="005E1165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C009D" w:rsidRPr="00D852F2">
        <w:rPr>
          <w:rFonts w:ascii="Arial" w:hAnsi="Arial" w:cs="Arial"/>
          <w:sz w:val="24"/>
          <w:szCs w:val="24"/>
        </w:rPr>
        <w:t xml:space="preserve">Kandidat koji nije pristupio </w:t>
      </w:r>
      <w:r w:rsidR="00C61D48">
        <w:rPr>
          <w:rFonts w:ascii="Arial" w:hAnsi="Arial" w:cs="Arial"/>
          <w:sz w:val="24"/>
          <w:szCs w:val="24"/>
        </w:rPr>
        <w:t>najavljenoj</w:t>
      </w:r>
      <w:r w:rsidR="00F158E8" w:rsidRPr="00D852F2">
        <w:rPr>
          <w:rFonts w:ascii="Arial" w:hAnsi="Arial" w:cs="Arial"/>
          <w:sz w:val="24"/>
          <w:szCs w:val="24"/>
        </w:rPr>
        <w:t xml:space="preserve"> pisanoj provjeri</w:t>
      </w:r>
      <w:r w:rsidR="002C009D" w:rsidRPr="00D852F2">
        <w:rPr>
          <w:rFonts w:ascii="Arial" w:hAnsi="Arial" w:cs="Arial"/>
          <w:sz w:val="24"/>
          <w:szCs w:val="24"/>
        </w:rPr>
        <w:t xml:space="preserve"> više </w:t>
      </w:r>
      <w:r w:rsidR="002C009D">
        <w:rPr>
          <w:rFonts w:ascii="Arial" w:hAnsi="Arial" w:cs="Arial"/>
          <w:sz w:val="24"/>
          <w:szCs w:val="24"/>
        </w:rPr>
        <w:t>se ne smatra kandidatom.</w:t>
      </w:r>
    </w:p>
    <w:p w14:paraId="37204A79" w14:textId="77777777" w:rsidR="002C009D" w:rsidRPr="00505E66" w:rsidRDefault="005E1165" w:rsidP="00505E6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61D48" w:rsidRPr="00C61D48">
        <w:rPr>
          <w:rFonts w:ascii="Arial" w:hAnsi="Arial" w:cs="Arial"/>
          <w:sz w:val="24"/>
          <w:szCs w:val="24"/>
        </w:rPr>
        <w:t>Rezultate pisane provjere i poziv kandidatima na razgovor (intervju) objavljuje Povjerenstvo na web stranici Škole u skladu s propi</w:t>
      </w:r>
      <w:r w:rsidR="00505E66">
        <w:rPr>
          <w:rFonts w:ascii="Arial" w:hAnsi="Arial" w:cs="Arial"/>
          <w:sz w:val="24"/>
          <w:szCs w:val="24"/>
        </w:rPr>
        <w:t>sima o zaštiti osobnih podataka.</w:t>
      </w:r>
    </w:p>
    <w:p w14:paraId="6CD5C25F" w14:textId="77777777" w:rsidR="002C009D" w:rsidRPr="00404667" w:rsidRDefault="002C009D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F8E9C1D" w14:textId="77777777" w:rsidR="002C009D" w:rsidRPr="00404667" w:rsidRDefault="00C61D48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505E66">
        <w:rPr>
          <w:rFonts w:ascii="Arial" w:hAnsi="Arial" w:cs="Arial"/>
          <w:b/>
          <w:sz w:val="24"/>
          <w:szCs w:val="24"/>
        </w:rPr>
        <w:t xml:space="preserve">                   </w:t>
      </w:r>
      <w:r w:rsidR="00B07D67">
        <w:rPr>
          <w:rFonts w:ascii="Arial" w:hAnsi="Arial" w:cs="Arial"/>
          <w:b/>
          <w:sz w:val="24"/>
          <w:szCs w:val="24"/>
        </w:rPr>
        <w:t xml:space="preserve">    Članak 16</w:t>
      </w:r>
      <w:r w:rsidR="002C009D" w:rsidRPr="00404667">
        <w:rPr>
          <w:rFonts w:ascii="Arial" w:hAnsi="Arial" w:cs="Arial"/>
          <w:b/>
          <w:sz w:val="24"/>
          <w:szCs w:val="24"/>
        </w:rPr>
        <w:t>.</w:t>
      </w:r>
    </w:p>
    <w:p w14:paraId="7D07EA0F" w14:textId="77777777" w:rsidR="002C009D" w:rsidRDefault="002C009D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AB4660" w14:textId="77777777" w:rsidR="000912EA" w:rsidRPr="00D852F2" w:rsidRDefault="005E1165" w:rsidP="005E11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07D67">
        <w:rPr>
          <w:rFonts w:ascii="Arial" w:hAnsi="Arial" w:cs="Arial"/>
          <w:sz w:val="24"/>
          <w:szCs w:val="24"/>
        </w:rPr>
        <w:t>Kada se provodi pisana ili praktična provjera sposobnosti, motivacije i vještina, najmanje dva najbolje rangirana kandidata bit će pozvana na razgovor.</w:t>
      </w:r>
    </w:p>
    <w:p w14:paraId="4CB78D57" w14:textId="77777777" w:rsidR="000912EA" w:rsidRPr="00D45858" w:rsidRDefault="005E1165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12EA" w:rsidRPr="00D45858">
        <w:rPr>
          <w:rFonts w:ascii="Arial" w:hAnsi="Arial" w:cs="Arial"/>
          <w:sz w:val="24"/>
          <w:szCs w:val="24"/>
        </w:rPr>
        <w:t xml:space="preserve">Svaki član Povjerenstva </w:t>
      </w:r>
      <w:r w:rsidR="00C61D48" w:rsidRPr="00D45858">
        <w:rPr>
          <w:rFonts w:ascii="Arial" w:hAnsi="Arial" w:cs="Arial"/>
          <w:sz w:val="24"/>
          <w:szCs w:val="24"/>
        </w:rPr>
        <w:t xml:space="preserve">postavlja po tri pitanja i </w:t>
      </w:r>
      <w:r w:rsidR="000912EA" w:rsidRPr="00D45858">
        <w:rPr>
          <w:rFonts w:ascii="Arial" w:hAnsi="Arial" w:cs="Arial"/>
          <w:sz w:val="24"/>
          <w:szCs w:val="24"/>
        </w:rPr>
        <w:t>vrednuje rezultat razgovora</w:t>
      </w:r>
      <w:r w:rsidR="00BA09BA" w:rsidRPr="00D45858">
        <w:rPr>
          <w:rFonts w:ascii="Arial" w:hAnsi="Arial" w:cs="Arial"/>
          <w:sz w:val="24"/>
          <w:szCs w:val="24"/>
        </w:rPr>
        <w:t xml:space="preserve"> (intervjua) bodovima od 0 do 5</w:t>
      </w:r>
      <w:r w:rsidR="00D45858">
        <w:rPr>
          <w:rFonts w:ascii="Arial" w:hAnsi="Arial" w:cs="Arial"/>
          <w:sz w:val="24"/>
          <w:szCs w:val="24"/>
        </w:rPr>
        <w:t>.</w:t>
      </w:r>
    </w:p>
    <w:p w14:paraId="38B632D9" w14:textId="77777777" w:rsidR="00BB4AE5" w:rsidRPr="00D45858" w:rsidRDefault="005E1165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5858">
        <w:rPr>
          <w:rFonts w:ascii="Arial" w:hAnsi="Arial" w:cs="Arial"/>
          <w:sz w:val="24"/>
          <w:szCs w:val="24"/>
        </w:rPr>
        <w:t xml:space="preserve">     </w:t>
      </w:r>
      <w:r w:rsidR="00BB4AE5" w:rsidRPr="00D45858">
        <w:rPr>
          <w:rFonts w:ascii="Arial" w:hAnsi="Arial" w:cs="Arial"/>
          <w:sz w:val="24"/>
          <w:szCs w:val="24"/>
        </w:rPr>
        <w:t>Bodovi dobiveni od svih članova Pov</w:t>
      </w:r>
      <w:r w:rsidRPr="00D45858">
        <w:rPr>
          <w:rFonts w:ascii="Arial" w:hAnsi="Arial" w:cs="Arial"/>
          <w:sz w:val="24"/>
          <w:szCs w:val="24"/>
        </w:rPr>
        <w:t>j</w:t>
      </w:r>
      <w:r w:rsidR="00BB4AE5" w:rsidRPr="00D45858">
        <w:rPr>
          <w:rFonts w:ascii="Arial" w:hAnsi="Arial" w:cs="Arial"/>
          <w:sz w:val="24"/>
          <w:szCs w:val="24"/>
        </w:rPr>
        <w:t>erenstva se na kraju razgovora zbrajaju.</w:t>
      </w:r>
    </w:p>
    <w:p w14:paraId="40C98C6B" w14:textId="77777777" w:rsidR="00BB4AE5" w:rsidRPr="00BB4AE5" w:rsidRDefault="00BB4AE5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1CB9B1" w14:textId="77777777" w:rsidR="00BB4AE5" w:rsidRDefault="00DA1C5F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="00AB209A">
        <w:rPr>
          <w:rFonts w:ascii="Arial" w:hAnsi="Arial" w:cs="Arial"/>
          <w:b/>
          <w:sz w:val="24"/>
          <w:szCs w:val="24"/>
        </w:rPr>
        <w:t>Članak 17.</w:t>
      </w:r>
    </w:p>
    <w:p w14:paraId="5C0C8674" w14:textId="77777777" w:rsidR="00BB4AE5" w:rsidRPr="00A21832" w:rsidRDefault="00BB4AE5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78EF119" w14:textId="77777777" w:rsidR="00A21832" w:rsidRPr="00A21832" w:rsidRDefault="005E1165" w:rsidP="00A2183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21832">
        <w:rPr>
          <w:rFonts w:ascii="Arial" w:hAnsi="Arial" w:cs="Arial"/>
          <w:sz w:val="24"/>
          <w:szCs w:val="24"/>
        </w:rPr>
        <w:t xml:space="preserve">     </w:t>
      </w:r>
      <w:r w:rsidR="00A21832" w:rsidRPr="00A21832">
        <w:rPr>
          <w:rFonts w:ascii="Arial" w:hAnsi="Arial" w:cs="Arial"/>
          <w:sz w:val="24"/>
          <w:szCs w:val="24"/>
        </w:rPr>
        <w:t>Na temelju provedenih selekcijskih postupaka, Povjerenstvo utvrđuje rang-listu kandidata.</w:t>
      </w:r>
    </w:p>
    <w:p w14:paraId="71C42791" w14:textId="77777777" w:rsidR="00A21832" w:rsidRPr="00A21832" w:rsidRDefault="00A21832" w:rsidP="00A2183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A21832">
        <w:rPr>
          <w:rFonts w:ascii="Arial" w:hAnsi="Arial" w:cs="Arial"/>
          <w:sz w:val="24"/>
          <w:szCs w:val="24"/>
        </w:rPr>
        <w:t>Povjerenstvo sastavlja izvješće o provedenom postupku koje potpisuje svaki član Povjerenstva.</w:t>
      </w:r>
    </w:p>
    <w:p w14:paraId="0D2EDD91" w14:textId="77777777" w:rsidR="00AB209A" w:rsidRPr="00A21832" w:rsidRDefault="00AB209A" w:rsidP="00AB209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F6A8C4" w14:textId="77777777" w:rsidR="00F53527" w:rsidRPr="00A21832" w:rsidRDefault="00F53527" w:rsidP="004A607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B53DAB" w14:textId="77777777" w:rsidR="00DA1C5F" w:rsidRDefault="00DA1C5F" w:rsidP="00A218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0BBA7D" w14:textId="77777777" w:rsidR="00A21832" w:rsidRDefault="00D852F2" w:rsidP="00A2183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52F2">
        <w:rPr>
          <w:rFonts w:ascii="Arial" w:hAnsi="Arial" w:cs="Arial"/>
          <w:b/>
          <w:sz w:val="24"/>
          <w:szCs w:val="24"/>
        </w:rPr>
        <w:t>V.</w:t>
      </w:r>
      <w:r w:rsidR="005E1165">
        <w:rPr>
          <w:rFonts w:ascii="Arial" w:hAnsi="Arial" w:cs="Arial"/>
          <w:b/>
          <w:sz w:val="24"/>
          <w:szCs w:val="24"/>
        </w:rPr>
        <w:t xml:space="preserve">  </w:t>
      </w:r>
      <w:r w:rsidR="00A21832">
        <w:rPr>
          <w:rFonts w:ascii="Arial" w:hAnsi="Arial" w:cs="Arial"/>
          <w:b/>
          <w:sz w:val="24"/>
          <w:szCs w:val="24"/>
        </w:rPr>
        <w:t xml:space="preserve">   ODABIR KANDIDATA I ZAVRŠETAK POSTUPKA POPUNJAVANJA </w:t>
      </w:r>
    </w:p>
    <w:p w14:paraId="26FE206F" w14:textId="77777777" w:rsidR="00A21832" w:rsidRPr="00A21832" w:rsidRDefault="00A21832" w:rsidP="00A2183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RADNOG MJESTA</w:t>
      </w:r>
    </w:p>
    <w:p w14:paraId="7E2EFFB0" w14:textId="77777777" w:rsidR="00DA1C5F" w:rsidRDefault="00A21832" w:rsidP="00A2183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</w:p>
    <w:p w14:paraId="6C13FA12" w14:textId="77777777" w:rsidR="00A21832" w:rsidRPr="00404667" w:rsidRDefault="00DA1C5F" w:rsidP="00A2183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="00A21832">
        <w:rPr>
          <w:rFonts w:ascii="Arial" w:hAnsi="Arial" w:cs="Arial"/>
          <w:b/>
          <w:sz w:val="24"/>
          <w:szCs w:val="24"/>
        </w:rPr>
        <w:t>Članak 18</w:t>
      </w:r>
      <w:r w:rsidR="00A21832" w:rsidRPr="00404667">
        <w:rPr>
          <w:rFonts w:ascii="Arial" w:hAnsi="Arial" w:cs="Arial"/>
          <w:b/>
          <w:sz w:val="24"/>
          <w:szCs w:val="24"/>
        </w:rPr>
        <w:t>.</w:t>
      </w:r>
    </w:p>
    <w:p w14:paraId="556D7D8C" w14:textId="77777777" w:rsidR="00E8082E" w:rsidRDefault="00E8082E" w:rsidP="00A218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764B2F" w14:textId="77777777" w:rsidR="00E8082E" w:rsidRDefault="00E8082E" w:rsidP="00E808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21832" w:rsidRPr="00A21832">
        <w:rPr>
          <w:rFonts w:ascii="Arial" w:hAnsi="Arial" w:cs="Arial"/>
          <w:sz w:val="24"/>
          <w:szCs w:val="24"/>
        </w:rPr>
        <w:t>Ravnatelj Škole, uzimajući u obzir rezultate cjelokupnog postupka procjene kandidata, za najbolje rangiranog  kandidata tražiti će  prethodnu suglasnost Školskog odbora za zasnivanje radnog odnosa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2F366C" w14:textId="77777777" w:rsidR="00E8082E" w:rsidRDefault="00E8082E" w:rsidP="00E8082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04667">
        <w:rPr>
          <w:rFonts w:ascii="Arial" w:hAnsi="Arial" w:cs="Arial"/>
          <w:sz w:val="24"/>
          <w:szCs w:val="24"/>
        </w:rPr>
        <w:t>Ako su dva ili više kandidata ostvarili najveći isti broj bodova, ravnatelj predlaže j</w:t>
      </w:r>
      <w:r>
        <w:rPr>
          <w:rFonts w:ascii="Arial" w:hAnsi="Arial" w:cs="Arial"/>
          <w:sz w:val="24"/>
          <w:szCs w:val="24"/>
        </w:rPr>
        <w:t>ednog od njih za zapošljavanje Š</w:t>
      </w:r>
      <w:r w:rsidRPr="00404667">
        <w:rPr>
          <w:rFonts w:ascii="Arial" w:hAnsi="Arial" w:cs="Arial"/>
          <w:sz w:val="24"/>
          <w:szCs w:val="24"/>
        </w:rPr>
        <w:t>kolskom odboru.</w:t>
      </w:r>
    </w:p>
    <w:p w14:paraId="134799BD" w14:textId="77777777" w:rsidR="00E8082E" w:rsidRPr="00E8082E" w:rsidRDefault="00E8082E" w:rsidP="00E8082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082E">
        <w:rPr>
          <w:rFonts w:ascii="Arial" w:hAnsi="Arial" w:cs="Arial"/>
          <w:sz w:val="24"/>
          <w:szCs w:val="24"/>
        </w:rPr>
        <w:t>Ako predloženi kandidat odustane ili Školski odbor ne da prethodnu suglasnost za predloženog kandidata, ravnatelj može predložiti drugog kandidata u skladu sa stavkom 1. ovog članka.</w:t>
      </w:r>
    </w:p>
    <w:p w14:paraId="3CE1AC98" w14:textId="77777777" w:rsidR="00A21832" w:rsidRPr="00E8082E" w:rsidRDefault="00E8082E" w:rsidP="00A218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8082E">
        <w:rPr>
          <w:rFonts w:ascii="Arial" w:hAnsi="Arial" w:cs="Arial"/>
          <w:sz w:val="24"/>
          <w:szCs w:val="24"/>
        </w:rPr>
        <w:t>Postupak popunjavanja radnog mjesta smatra se završenim potpisivanjem ugovora o radu s odabranim kandidatom</w:t>
      </w:r>
      <w:r w:rsidRPr="00836C7E">
        <w:rPr>
          <w:rFonts w:ascii="Times New Roman" w:hAnsi="Times New Roman" w:cs="Times New Roman"/>
          <w:sz w:val="24"/>
          <w:szCs w:val="24"/>
        </w:rPr>
        <w:t>.</w:t>
      </w:r>
    </w:p>
    <w:p w14:paraId="38A72141" w14:textId="77777777" w:rsidR="005E014B" w:rsidRDefault="00E8082E" w:rsidP="00E8082E">
      <w:pPr>
        <w:pStyle w:val="Bezproreda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7EB392E0" w14:textId="77777777" w:rsidR="004A607A" w:rsidRDefault="004A607A" w:rsidP="004A607A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</w:p>
    <w:p w14:paraId="4A169A87" w14:textId="77777777" w:rsidR="005E014B" w:rsidRDefault="00E8082E" w:rsidP="00E8082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Članak 19</w:t>
      </w:r>
      <w:r w:rsidR="005E014B">
        <w:rPr>
          <w:rFonts w:ascii="Arial" w:hAnsi="Arial" w:cs="Arial"/>
          <w:b/>
          <w:sz w:val="24"/>
          <w:szCs w:val="24"/>
        </w:rPr>
        <w:t>.</w:t>
      </w:r>
    </w:p>
    <w:p w14:paraId="60331052" w14:textId="77777777" w:rsidR="005E014B" w:rsidRDefault="005E014B" w:rsidP="00CE58FC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2060D7B" w14:textId="77777777" w:rsidR="00E8082E" w:rsidRPr="00E8082E" w:rsidRDefault="00E8082E" w:rsidP="00E8082E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E8082E">
        <w:rPr>
          <w:rFonts w:ascii="Arial" w:hAnsi="Arial" w:cs="Arial"/>
          <w:sz w:val="24"/>
          <w:szCs w:val="24"/>
        </w:rPr>
        <w:t>Škola o rezultatima natječaja obavještava sve kandidate objavom na mrežnoj stranici škole, u skladu s propisima o zaštiti osobnih podataka u roku od 15 dana od sklapanja ugovora o radu s izabranim kandidatom.</w:t>
      </w:r>
    </w:p>
    <w:p w14:paraId="5D3FEC8B" w14:textId="77777777" w:rsidR="00E8082E" w:rsidRDefault="00E8082E" w:rsidP="00E8082E">
      <w:pPr>
        <w:jc w:val="both"/>
        <w:rPr>
          <w:rFonts w:ascii="Arial" w:hAnsi="Arial" w:cs="Arial"/>
          <w:sz w:val="24"/>
          <w:szCs w:val="24"/>
        </w:rPr>
      </w:pPr>
      <w:r w:rsidRPr="00E8082E">
        <w:rPr>
          <w:rFonts w:ascii="Arial" w:hAnsi="Arial" w:cs="Arial"/>
          <w:sz w:val="24"/>
          <w:szCs w:val="24"/>
        </w:rPr>
        <w:t>Osobu koja se poziva na pravo prednosti pri zapošljavanju prema posebnom zakonu, a ne bude izabrana, Škola obavještava o rezultatima natječaja poštom.</w:t>
      </w:r>
    </w:p>
    <w:p w14:paraId="7862678F" w14:textId="77777777" w:rsidR="000E6B69" w:rsidRDefault="000E6B69" w:rsidP="00E8082E">
      <w:pPr>
        <w:jc w:val="both"/>
        <w:rPr>
          <w:rFonts w:ascii="Arial" w:hAnsi="Arial" w:cs="Arial"/>
          <w:sz w:val="24"/>
          <w:szCs w:val="24"/>
        </w:rPr>
      </w:pPr>
    </w:p>
    <w:p w14:paraId="722BDBB2" w14:textId="77777777" w:rsidR="000E6B69" w:rsidRDefault="000E6B69" w:rsidP="000E6B6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DA1C5F">
        <w:rPr>
          <w:rFonts w:ascii="Arial" w:hAnsi="Arial" w:cs="Arial"/>
          <w:b/>
          <w:sz w:val="24"/>
          <w:szCs w:val="24"/>
        </w:rPr>
        <w:t>I</w:t>
      </w:r>
      <w:r w:rsidRPr="000E6B69">
        <w:rPr>
          <w:rFonts w:ascii="Arial" w:hAnsi="Arial" w:cs="Arial"/>
          <w:b/>
          <w:sz w:val="24"/>
          <w:szCs w:val="24"/>
        </w:rPr>
        <w:t>.   PONIŠTENJE JAVNOG NATJEČAJA</w:t>
      </w:r>
    </w:p>
    <w:p w14:paraId="17983A85" w14:textId="77777777" w:rsidR="000E6B69" w:rsidRDefault="000E6B69" w:rsidP="000E6B6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</w:p>
    <w:p w14:paraId="4609C7B9" w14:textId="77777777" w:rsidR="000E6B69" w:rsidRDefault="000E6B69" w:rsidP="000E6B6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Članak 20.</w:t>
      </w:r>
    </w:p>
    <w:p w14:paraId="003FE205" w14:textId="77777777" w:rsidR="000E6B69" w:rsidRPr="000E6B69" w:rsidRDefault="000E6B69" w:rsidP="000E6B69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0E6B69">
        <w:rPr>
          <w:rFonts w:ascii="Arial" w:hAnsi="Arial" w:cs="Arial"/>
          <w:sz w:val="24"/>
          <w:szCs w:val="24"/>
        </w:rPr>
        <w:t>Ravnatelj Škole može donijeti odluku o poništenju javnog natječaja u slučajevima propisanim zakonom.</w:t>
      </w:r>
    </w:p>
    <w:p w14:paraId="2DCE9D2E" w14:textId="77777777" w:rsidR="000E6B69" w:rsidRPr="000E6B69" w:rsidRDefault="000E6B69" w:rsidP="000E6B69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E6B69">
        <w:rPr>
          <w:rFonts w:ascii="Arial" w:hAnsi="Arial" w:cs="Arial"/>
          <w:sz w:val="24"/>
          <w:szCs w:val="24"/>
        </w:rPr>
        <w:t xml:space="preserve">U slučaju da se na javni natječaj nije prijavio nijedan kandidat, ako nijedan kandidat ne ispunjava formalne uvjete iz javnog natječaja ili ako nijedan kandidat nije zadovoljio u selekcijskom postupku te u slučaju da predloženi kandidat odustane, ravnatelj će donijeti Odluku o neizboru kandidata  te će se javni natječaj ponoviti. </w:t>
      </w:r>
    </w:p>
    <w:p w14:paraId="6A70AC80" w14:textId="77777777" w:rsidR="000E6B69" w:rsidRPr="000E6B69" w:rsidRDefault="000E6B69" w:rsidP="000E6B6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F969AF7" w14:textId="77777777" w:rsidR="00DA1C5F" w:rsidRDefault="000E6B69" w:rsidP="000E6B69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A607A" w:rsidRPr="00E8082E">
        <w:rPr>
          <w:rFonts w:ascii="Arial" w:hAnsi="Arial" w:cs="Arial"/>
          <w:color w:val="FF0000"/>
          <w:sz w:val="24"/>
          <w:szCs w:val="24"/>
        </w:rPr>
        <w:t xml:space="preserve">    </w:t>
      </w:r>
    </w:p>
    <w:p w14:paraId="4FC3E838" w14:textId="77777777" w:rsidR="00DA1C5F" w:rsidRDefault="00DA1C5F" w:rsidP="000E6B69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9B09B2A" w14:textId="77777777" w:rsidR="00DA1C5F" w:rsidRDefault="00DA1C5F" w:rsidP="000E6B69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773D6688" w14:textId="77777777" w:rsidR="00C439DE" w:rsidRPr="000E6B69" w:rsidRDefault="00DA1C5F" w:rsidP="000E6B69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</w:t>
      </w:r>
      <w:r w:rsidR="00C439DE">
        <w:rPr>
          <w:rFonts w:ascii="Arial" w:hAnsi="Arial" w:cs="Arial"/>
          <w:b/>
          <w:sz w:val="24"/>
          <w:szCs w:val="24"/>
        </w:rPr>
        <w:t>. UVID U NATJEČAJNU DOKUMENTACIJU TE REZULTATE PROCJENE I VREDNOVANJA</w:t>
      </w:r>
    </w:p>
    <w:p w14:paraId="09936C2A" w14:textId="77777777" w:rsidR="00C439DE" w:rsidRDefault="00C439DE" w:rsidP="00CE58FC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77A94B5D" w14:textId="77777777" w:rsidR="00C439DE" w:rsidRDefault="00C439DE" w:rsidP="00CE58FC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0E6B69">
        <w:rPr>
          <w:rFonts w:ascii="Arial" w:hAnsi="Arial" w:cs="Arial"/>
          <w:b/>
          <w:sz w:val="24"/>
          <w:szCs w:val="24"/>
        </w:rPr>
        <w:t>Članak 21</w:t>
      </w:r>
      <w:r w:rsidRPr="00C439DE">
        <w:rPr>
          <w:rFonts w:ascii="Arial" w:hAnsi="Arial" w:cs="Arial"/>
          <w:b/>
          <w:sz w:val="24"/>
          <w:szCs w:val="24"/>
        </w:rPr>
        <w:t>.</w:t>
      </w:r>
    </w:p>
    <w:p w14:paraId="34BD3342" w14:textId="77777777" w:rsidR="004A607A" w:rsidRDefault="004A607A" w:rsidP="004A607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59644A36" w14:textId="77777777" w:rsidR="0001157B" w:rsidRPr="000E6B69" w:rsidRDefault="000E6B69" w:rsidP="004A607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C439DE" w:rsidRPr="000E6B69">
        <w:rPr>
          <w:rFonts w:ascii="Arial" w:hAnsi="Arial" w:cs="Arial"/>
          <w:sz w:val="24"/>
          <w:szCs w:val="24"/>
        </w:rPr>
        <w:t>Kandidati imaju pravo uvida u natječajnu dokumentaciju i rezultat</w:t>
      </w:r>
      <w:r w:rsidRPr="000E6B69">
        <w:rPr>
          <w:rFonts w:ascii="Arial" w:hAnsi="Arial" w:cs="Arial"/>
          <w:sz w:val="24"/>
          <w:szCs w:val="24"/>
        </w:rPr>
        <w:t>e procjene i</w:t>
      </w:r>
      <w:r w:rsidR="00C439DE" w:rsidRPr="000E6B69">
        <w:rPr>
          <w:rFonts w:ascii="Arial" w:hAnsi="Arial" w:cs="Arial"/>
          <w:sz w:val="24"/>
          <w:szCs w:val="24"/>
        </w:rPr>
        <w:t xml:space="preserve"> vrednovanja izabranog kandidata s kojim je sklopljen ugovor o radu u skladu s propisima</w:t>
      </w:r>
      <w:r w:rsidR="0001157B" w:rsidRPr="000E6B69">
        <w:rPr>
          <w:rFonts w:ascii="Arial" w:hAnsi="Arial" w:cs="Arial"/>
          <w:sz w:val="24"/>
          <w:szCs w:val="24"/>
        </w:rPr>
        <w:t xml:space="preserve"> koji reguliraju područje zaštite osobnih podataka.</w:t>
      </w:r>
    </w:p>
    <w:p w14:paraId="777FCE48" w14:textId="77777777" w:rsidR="00404667" w:rsidRPr="000E6B69" w:rsidRDefault="00404667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19AA19" w14:textId="77777777" w:rsidR="004A607A" w:rsidRPr="000E6B69" w:rsidRDefault="004A607A" w:rsidP="0001157B">
      <w:pPr>
        <w:pStyle w:val="Odlomakpopisa"/>
        <w:spacing w:after="0"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5C9F6A5B" w14:textId="77777777" w:rsidR="00F53527" w:rsidRPr="004A607A" w:rsidRDefault="004A607A" w:rsidP="004A607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465CCA">
        <w:rPr>
          <w:rFonts w:ascii="Arial" w:hAnsi="Arial" w:cs="Arial"/>
          <w:b/>
          <w:sz w:val="24"/>
          <w:szCs w:val="24"/>
        </w:rPr>
        <w:t>VIII</w:t>
      </w:r>
      <w:r w:rsidR="0001157B" w:rsidRPr="004A607A">
        <w:rPr>
          <w:rFonts w:ascii="Arial" w:hAnsi="Arial" w:cs="Arial"/>
          <w:b/>
          <w:sz w:val="24"/>
          <w:szCs w:val="24"/>
        </w:rPr>
        <w:t xml:space="preserve">. </w:t>
      </w:r>
      <w:r w:rsidR="00F53527" w:rsidRPr="004A607A">
        <w:rPr>
          <w:rFonts w:ascii="Arial" w:hAnsi="Arial" w:cs="Arial"/>
          <w:b/>
          <w:sz w:val="24"/>
          <w:szCs w:val="24"/>
        </w:rPr>
        <w:t>SUGLASNOST NA PRAVILNIK I STUPANJE NA SNAGU</w:t>
      </w:r>
    </w:p>
    <w:p w14:paraId="6AC006D6" w14:textId="77777777" w:rsidR="00F53527" w:rsidRPr="00F53527" w:rsidRDefault="00F53527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D34184" w14:textId="77777777" w:rsidR="00F53527" w:rsidRPr="00F53527" w:rsidRDefault="0001157B" w:rsidP="00CE58F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465CCA">
        <w:rPr>
          <w:rFonts w:ascii="Arial" w:hAnsi="Arial" w:cs="Arial"/>
          <w:b/>
          <w:sz w:val="24"/>
          <w:szCs w:val="24"/>
        </w:rPr>
        <w:t>Članak 22</w:t>
      </w:r>
      <w:r>
        <w:rPr>
          <w:rFonts w:ascii="Arial" w:hAnsi="Arial" w:cs="Arial"/>
          <w:b/>
          <w:sz w:val="24"/>
          <w:szCs w:val="24"/>
        </w:rPr>
        <w:t>.</w:t>
      </w:r>
    </w:p>
    <w:p w14:paraId="3A8555DF" w14:textId="77777777" w:rsidR="00F53527" w:rsidRDefault="00F53527" w:rsidP="00CE58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3C1B96" w14:textId="77777777" w:rsidR="000E6B69" w:rsidRPr="000E6B69" w:rsidRDefault="000E6B69" w:rsidP="000E6B6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E6B69">
        <w:rPr>
          <w:rFonts w:ascii="Arial" w:hAnsi="Arial" w:cs="Arial"/>
          <w:sz w:val="24"/>
          <w:szCs w:val="24"/>
        </w:rPr>
        <w:t xml:space="preserve">Ovaj Pravilnik stupa na snagu osmog dana </w:t>
      </w:r>
      <w:r>
        <w:rPr>
          <w:rFonts w:ascii="Arial" w:hAnsi="Arial" w:cs="Arial"/>
          <w:sz w:val="24"/>
          <w:szCs w:val="24"/>
        </w:rPr>
        <w:t>od dana objave na oglasnoj ploči Škole</w:t>
      </w:r>
      <w:r w:rsidRPr="000E6B69">
        <w:rPr>
          <w:rFonts w:ascii="Arial" w:hAnsi="Arial" w:cs="Arial"/>
          <w:sz w:val="24"/>
          <w:szCs w:val="24"/>
        </w:rPr>
        <w:t>, a primjenjuje se od dana zaprimanja suglasnosti osnivača.</w:t>
      </w:r>
    </w:p>
    <w:p w14:paraId="24FB1F96" w14:textId="77777777" w:rsidR="000E6B69" w:rsidRDefault="000E6B69" w:rsidP="000E6B6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E6B69">
        <w:rPr>
          <w:rFonts w:ascii="Arial" w:hAnsi="Arial" w:cs="Arial"/>
          <w:sz w:val="24"/>
          <w:szCs w:val="24"/>
        </w:rPr>
        <w:t>Natječaji raspisani prije početka primjene ovog Pravilnika završit će se po prethodno važećim propisima.</w:t>
      </w:r>
    </w:p>
    <w:p w14:paraId="50F78C04" w14:textId="77777777" w:rsidR="004F66B3" w:rsidRDefault="004F66B3" w:rsidP="000E6B69">
      <w:pPr>
        <w:pStyle w:val="Bezproreda"/>
        <w:rPr>
          <w:rFonts w:ascii="Arial" w:hAnsi="Arial" w:cs="Arial"/>
          <w:sz w:val="24"/>
          <w:szCs w:val="24"/>
        </w:rPr>
      </w:pPr>
    </w:p>
    <w:p w14:paraId="43C35D14" w14:textId="77777777" w:rsidR="004F66B3" w:rsidRDefault="004F66B3" w:rsidP="000E6B69">
      <w:pPr>
        <w:pStyle w:val="Bezproreda"/>
        <w:rPr>
          <w:rFonts w:ascii="Arial" w:hAnsi="Arial" w:cs="Arial"/>
          <w:sz w:val="24"/>
          <w:szCs w:val="24"/>
        </w:rPr>
      </w:pPr>
    </w:p>
    <w:p w14:paraId="38D6AA1F" w14:textId="77777777" w:rsidR="004F66B3" w:rsidRDefault="004F66B3" w:rsidP="000E6B6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EE11A4">
        <w:rPr>
          <w:rFonts w:ascii="Arial" w:hAnsi="Arial" w:cs="Arial"/>
          <w:sz w:val="24"/>
          <w:szCs w:val="24"/>
        </w:rPr>
        <w:t xml:space="preserve"> 003-05/19-01/01</w:t>
      </w:r>
    </w:p>
    <w:p w14:paraId="1E4949A5" w14:textId="77777777" w:rsidR="004F66B3" w:rsidRDefault="004F66B3" w:rsidP="000E6B6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EE11A4">
        <w:rPr>
          <w:rFonts w:ascii="Arial" w:hAnsi="Arial" w:cs="Arial"/>
          <w:sz w:val="24"/>
          <w:szCs w:val="24"/>
        </w:rPr>
        <w:t xml:space="preserve"> 251-135/01-19-1</w:t>
      </w:r>
    </w:p>
    <w:p w14:paraId="7C9B055F" w14:textId="77777777" w:rsidR="004F66B3" w:rsidRPr="000E6B69" w:rsidRDefault="004F66B3" w:rsidP="000E6B6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Zagreb, 13. svibnja 2019.</w:t>
      </w:r>
    </w:p>
    <w:p w14:paraId="622A03D2" w14:textId="77777777" w:rsidR="00F53527" w:rsidRDefault="00F53527" w:rsidP="000E6B6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E1884D" w14:textId="77777777" w:rsidR="00530C4B" w:rsidRDefault="00530C4B" w:rsidP="00CE58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36B2DC" w14:textId="77777777" w:rsidR="0001157B" w:rsidRPr="00530C4B" w:rsidRDefault="00530C4B" w:rsidP="00530C4B">
      <w:pPr>
        <w:tabs>
          <w:tab w:val="left" w:pos="586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530C4B">
        <w:rPr>
          <w:rFonts w:ascii="Arial" w:hAnsi="Arial" w:cs="Arial"/>
          <w:b/>
          <w:sz w:val="24"/>
          <w:szCs w:val="24"/>
        </w:rPr>
        <w:t>RAVNATELJ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PREDSJEDNIK ŠKOLSKOG ODBORA</w:t>
      </w:r>
    </w:p>
    <w:p w14:paraId="3878874D" w14:textId="77777777" w:rsidR="0001157B" w:rsidRPr="00530C4B" w:rsidRDefault="0001157B" w:rsidP="00CE58F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2EB7110" w14:textId="77777777" w:rsidR="00530C4B" w:rsidRDefault="00530C4B" w:rsidP="00530C4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5D2F5B" w14:textId="77777777" w:rsidR="00530C4B" w:rsidRDefault="009A3589" w:rsidP="00530C4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</w:t>
      </w:r>
      <w:r w:rsidR="00766269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</w:t>
      </w:r>
    </w:p>
    <w:p w14:paraId="1AEE86E9" w14:textId="77777777" w:rsidR="0001157B" w:rsidRPr="00530C4B" w:rsidRDefault="00530C4B" w:rsidP="00530C4B">
      <w:pPr>
        <w:tabs>
          <w:tab w:val="left" w:pos="600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Nikica Mihaljević, prof.</w:t>
      </w:r>
      <w:r w:rsidR="009A3589" w:rsidRPr="00766269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530C4B">
        <w:rPr>
          <w:rFonts w:ascii="Arial" w:hAnsi="Arial" w:cs="Arial"/>
          <w:sz w:val="24"/>
          <w:szCs w:val="24"/>
        </w:rPr>
        <w:t>Boris Dujić</w:t>
      </w:r>
      <w:r>
        <w:rPr>
          <w:rFonts w:ascii="Arial" w:hAnsi="Arial" w:cs="Arial"/>
          <w:sz w:val="24"/>
          <w:szCs w:val="24"/>
        </w:rPr>
        <w:t xml:space="preserve">, dipl. učitelj RN s pojačanim </w:t>
      </w:r>
    </w:p>
    <w:p w14:paraId="4BBA62C0" w14:textId="77777777" w:rsidR="00F53527" w:rsidRPr="00530C4B" w:rsidRDefault="00F53527" w:rsidP="00530C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66269">
        <w:rPr>
          <w:rFonts w:ascii="Arial" w:hAnsi="Arial" w:cs="Arial"/>
          <w:b/>
          <w:sz w:val="24"/>
          <w:szCs w:val="24"/>
        </w:rPr>
        <w:tab/>
      </w:r>
      <w:r w:rsidRPr="00766269">
        <w:rPr>
          <w:rFonts w:ascii="Arial" w:hAnsi="Arial" w:cs="Arial"/>
          <w:b/>
          <w:sz w:val="24"/>
          <w:szCs w:val="24"/>
        </w:rPr>
        <w:tab/>
      </w:r>
      <w:r w:rsidRPr="00766269">
        <w:rPr>
          <w:rFonts w:ascii="Arial" w:hAnsi="Arial" w:cs="Arial"/>
          <w:b/>
          <w:sz w:val="24"/>
          <w:szCs w:val="24"/>
        </w:rPr>
        <w:tab/>
      </w:r>
      <w:r w:rsidRPr="00766269">
        <w:rPr>
          <w:rFonts w:ascii="Arial" w:hAnsi="Arial" w:cs="Arial"/>
          <w:b/>
          <w:sz w:val="24"/>
          <w:szCs w:val="24"/>
        </w:rPr>
        <w:tab/>
      </w:r>
      <w:r w:rsidRPr="00766269">
        <w:rPr>
          <w:rFonts w:ascii="Arial" w:hAnsi="Arial" w:cs="Arial"/>
          <w:b/>
          <w:sz w:val="24"/>
          <w:szCs w:val="24"/>
        </w:rPr>
        <w:tab/>
      </w:r>
      <w:r w:rsidRPr="00766269">
        <w:rPr>
          <w:rFonts w:ascii="Arial" w:hAnsi="Arial" w:cs="Arial"/>
          <w:b/>
          <w:sz w:val="24"/>
          <w:szCs w:val="24"/>
        </w:rPr>
        <w:tab/>
      </w:r>
      <w:r w:rsidR="009A3589" w:rsidRPr="00766269">
        <w:rPr>
          <w:rFonts w:ascii="Arial" w:hAnsi="Arial" w:cs="Arial"/>
          <w:b/>
          <w:sz w:val="24"/>
          <w:szCs w:val="24"/>
        </w:rPr>
        <w:t xml:space="preserve">  </w:t>
      </w:r>
      <w:r w:rsidR="00530C4B">
        <w:rPr>
          <w:rFonts w:ascii="Arial" w:hAnsi="Arial" w:cs="Arial"/>
          <w:b/>
          <w:sz w:val="24"/>
          <w:szCs w:val="24"/>
        </w:rPr>
        <w:t xml:space="preserve">       </w:t>
      </w:r>
      <w:r w:rsidR="00530C4B">
        <w:rPr>
          <w:rFonts w:ascii="Arial" w:hAnsi="Arial" w:cs="Arial"/>
          <w:sz w:val="24"/>
          <w:szCs w:val="24"/>
        </w:rPr>
        <w:t>p</w:t>
      </w:r>
      <w:r w:rsidR="00530C4B" w:rsidRPr="00530C4B">
        <w:rPr>
          <w:rFonts w:ascii="Arial" w:hAnsi="Arial" w:cs="Arial"/>
          <w:sz w:val="24"/>
          <w:szCs w:val="24"/>
        </w:rPr>
        <w:t>rogramom njemačkog jezika</w:t>
      </w:r>
    </w:p>
    <w:p w14:paraId="486B2BE1" w14:textId="77777777" w:rsidR="00F53527" w:rsidRPr="00530C4B" w:rsidRDefault="00F53527" w:rsidP="00CE58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7F1F31" w14:textId="77777777" w:rsidR="00F53527" w:rsidRDefault="00F53527" w:rsidP="00CE58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DC8D70" w14:textId="77777777" w:rsidR="00D852F2" w:rsidRDefault="00D852F2" w:rsidP="00CE58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2AFE72" w14:textId="77777777" w:rsidR="00F53527" w:rsidRDefault="00F53527" w:rsidP="00CE58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701F86" w14:textId="77777777" w:rsidR="00F53527" w:rsidRDefault="00F53527" w:rsidP="00CE58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7635CA" w14:textId="77777777" w:rsidR="00F53527" w:rsidRDefault="00F53527" w:rsidP="00CE58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Suglasn</w:t>
      </w:r>
      <w:r w:rsidR="00264D27">
        <w:rPr>
          <w:rFonts w:ascii="Arial" w:hAnsi="Arial" w:cs="Arial"/>
          <w:sz w:val="24"/>
          <w:szCs w:val="24"/>
        </w:rPr>
        <w:t>ost na ovaj Pravilnik daje</w:t>
      </w:r>
      <w:r>
        <w:rPr>
          <w:rFonts w:ascii="Arial" w:hAnsi="Arial" w:cs="Arial"/>
          <w:sz w:val="24"/>
          <w:szCs w:val="24"/>
        </w:rPr>
        <w:t xml:space="preserve"> Gradski ured za obrazovanje Grada Zagreba</w:t>
      </w:r>
      <w:r w:rsidR="00273E6E">
        <w:rPr>
          <w:rFonts w:ascii="Arial" w:hAnsi="Arial" w:cs="Arial"/>
          <w:sz w:val="24"/>
          <w:szCs w:val="24"/>
        </w:rPr>
        <w:t xml:space="preserve"> dana 11. listopada 2019. godine</w:t>
      </w:r>
      <w:r w:rsidR="009A3589">
        <w:rPr>
          <w:rFonts w:ascii="Arial" w:hAnsi="Arial" w:cs="Arial"/>
          <w:sz w:val="24"/>
          <w:szCs w:val="24"/>
        </w:rPr>
        <w:t>.</w:t>
      </w:r>
    </w:p>
    <w:p w14:paraId="0EFA659F" w14:textId="77777777" w:rsidR="009A3589" w:rsidRDefault="009A3589" w:rsidP="00CE58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193311" w14:textId="77777777" w:rsidR="009A3589" w:rsidRPr="004F6BF6" w:rsidRDefault="009A3589" w:rsidP="00CE58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Pravilnik je objavljen na oglasnoj plo</w:t>
      </w:r>
      <w:r w:rsidR="00D060EE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i i mrežnoj stranici (web stran</w:t>
      </w:r>
      <w:r w:rsidR="00E8676A">
        <w:rPr>
          <w:rFonts w:ascii="Arial" w:hAnsi="Arial" w:cs="Arial"/>
          <w:sz w:val="24"/>
          <w:szCs w:val="24"/>
        </w:rPr>
        <w:t>ici) Škole dana 12. studenog 2019. godine</w:t>
      </w:r>
      <w:r w:rsidR="00B344DB">
        <w:rPr>
          <w:rFonts w:ascii="Arial" w:hAnsi="Arial" w:cs="Arial"/>
          <w:sz w:val="24"/>
          <w:szCs w:val="24"/>
        </w:rPr>
        <w:t>, a stupio je na snagu 20. studenog 2019. godine</w:t>
      </w:r>
      <w:r w:rsidR="004F66B3">
        <w:rPr>
          <w:rFonts w:ascii="Arial" w:hAnsi="Arial" w:cs="Arial"/>
          <w:sz w:val="24"/>
          <w:szCs w:val="24"/>
        </w:rPr>
        <w:t>.</w:t>
      </w:r>
    </w:p>
    <w:p w14:paraId="5CC8F6C1" w14:textId="77777777" w:rsidR="00F53527" w:rsidRPr="00F53527" w:rsidRDefault="00F53527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AF3351" w14:textId="77777777" w:rsidR="00404667" w:rsidRDefault="00404667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505ECC" w14:textId="77777777" w:rsidR="00404667" w:rsidRPr="00277BD3" w:rsidRDefault="00404667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51B709" w14:textId="77777777" w:rsidR="00277BD3" w:rsidRDefault="00277BD3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E7C916" w14:textId="77777777" w:rsidR="001828CA" w:rsidRDefault="001828CA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1A0B4A" w14:textId="77777777" w:rsidR="001828CA" w:rsidRDefault="001828CA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2FD580" w14:textId="77777777" w:rsidR="001828CA" w:rsidRPr="00186A0E" w:rsidRDefault="001828CA" w:rsidP="00CE58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1828CA" w:rsidRPr="00186A0E" w:rsidSect="009E1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090"/>
    <w:multiLevelType w:val="hybridMultilevel"/>
    <w:tmpl w:val="5EEC1912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D8D1A3A"/>
    <w:multiLevelType w:val="hybridMultilevel"/>
    <w:tmpl w:val="D86A0C64"/>
    <w:lvl w:ilvl="0" w:tplc="093EEA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54B4"/>
    <w:multiLevelType w:val="hybridMultilevel"/>
    <w:tmpl w:val="0CF0BAAA"/>
    <w:lvl w:ilvl="0" w:tplc="EA568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50FB"/>
    <w:multiLevelType w:val="hybridMultilevel"/>
    <w:tmpl w:val="F3686402"/>
    <w:lvl w:ilvl="0" w:tplc="65FCEF88">
      <w:start w:val="5"/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21F028B1"/>
    <w:multiLevelType w:val="hybridMultilevel"/>
    <w:tmpl w:val="86DC1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80F05"/>
    <w:multiLevelType w:val="hybridMultilevel"/>
    <w:tmpl w:val="0FC2E64C"/>
    <w:lvl w:ilvl="0" w:tplc="BA143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4A7F64"/>
    <w:multiLevelType w:val="hybridMultilevel"/>
    <w:tmpl w:val="E8F0D8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76136"/>
    <w:multiLevelType w:val="hybridMultilevel"/>
    <w:tmpl w:val="B3AE935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71AC8"/>
    <w:multiLevelType w:val="hybridMultilevel"/>
    <w:tmpl w:val="282475DA"/>
    <w:lvl w:ilvl="0" w:tplc="4AD8C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01EEE"/>
    <w:multiLevelType w:val="hybridMultilevel"/>
    <w:tmpl w:val="EDC43048"/>
    <w:lvl w:ilvl="0" w:tplc="91528B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314"/>
    <w:rsid w:val="0000212F"/>
    <w:rsid w:val="00003035"/>
    <w:rsid w:val="0001157B"/>
    <w:rsid w:val="00015461"/>
    <w:rsid w:val="00043DBC"/>
    <w:rsid w:val="00072F10"/>
    <w:rsid w:val="000912EA"/>
    <w:rsid w:val="000E6B69"/>
    <w:rsid w:val="001301DD"/>
    <w:rsid w:val="001828CA"/>
    <w:rsid w:val="00186A0E"/>
    <w:rsid w:val="001A27A3"/>
    <w:rsid w:val="001C5496"/>
    <w:rsid w:val="001D53C9"/>
    <w:rsid w:val="001E3E19"/>
    <w:rsid w:val="00203D70"/>
    <w:rsid w:val="00222739"/>
    <w:rsid w:val="00224102"/>
    <w:rsid w:val="00257A85"/>
    <w:rsid w:val="00264D27"/>
    <w:rsid w:val="00273E6E"/>
    <w:rsid w:val="00277BD3"/>
    <w:rsid w:val="00291D0C"/>
    <w:rsid w:val="002A1AB0"/>
    <w:rsid w:val="002C009D"/>
    <w:rsid w:val="002C10C6"/>
    <w:rsid w:val="002D65A4"/>
    <w:rsid w:val="00335DC4"/>
    <w:rsid w:val="00342E44"/>
    <w:rsid w:val="0036539C"/>
    <w:rsid w:val="0037291D"/>
    <w:rsid w:val="003A55E5"/>
    <w:rsid w:val="003C7A4F"/>
    <w:rsid w:val="003D118F"/>
    <w:rsid w:val="003D7BC1"/>
    <w:rsid w:val="003E5865"/>
    <w:rsid w:val="003E7837"/>
    <w:rsid w:val="00404667"/>
    <w:rsid w:val="00425E0D"/>
    <w:rsid w:val="00435912"/>
    <w:rsid w:val="00465CCA"/>
    <w:rsid w:val="00475F87"/>
    <w:rsid w:val="00486D15"/>
    <w:rsid w:val="004935D7"/>
    <w:rsid w:val="004A31A7"/>
    <w:rsid w:val="004A607A"/>
    <w:rsid w:val="004C5DED"/>
    <w:rsid w:val="004E0F84"/>
    <w:rsid w:val="004F66B3"/>
    <w:rsid w:val="00505E66"/>
    <w:rsid w:val="0052748E"/>
    <w:rsid w:val="00530C4B"/>
    <w:rsid w:val="00543205"/>
    <w:rsid w:val="00596321"/>
    <w:rsid w:val="005C0F12"/>
    <w:rsid w:val="005E014B"/>
    <w:rsid w:val="005E1165"/>
    <w:rsid w:val="005F4EAE"/>
    <w:rsid w:val="00631C1E"/>
    <w:rsid w:val="00632D14"/>
    <w:rsid w:val="00680F00"/>
    <w:rsid w:val="006A4844"/>
    <w:rsid w:val="006A6C22"/>
    <w:rsid w:val="006B5E83"/>
    <w:rsid w:val="006F6B2E"/>
    <w:rsid w:val="00724ADA"/>
    <w:rsid w:val="007338AE"/>
    <w:rsid w:val="0073716F"/>
    <w:rsid w:val="00751091"/>
    <w:rsid w:val="00766269"/>
    <w:rsid w:val="0085459E"/>
    <w:rsid w:val="00870110"/>
    <w:rsid w:val="00870F5A"/>
    <w:rsid w:val="008A18A3"/>
    <w:rsid w:val="008B1C54"/>
    <w:rsid w:val="008B3B8F"/>
    <w:rsid w:val="00950CCF"/>
    <w:rsid w:val="00976C20"/>
    <w:rsid w:val="00986C3B"/>
    <w:rsid w:val="009877F3"/>
    <w:rsid w:val="00997475"/>
    <w:rsid w:val="009A3589"/>
    <w:rsid w:val="009C120F"/>
    <w:rsid w:val="009E03B1"/>
    <w:rsid w:val="009E1FF3"/>
    <w:rsid w:val="009E7EA1"/>
    <w:rsid w:val="009F40FB"/>
    <w:rsid w:val="00A00E05"/>
    <w:rsid w:val="00A145EF"/>
    <w:rsid w:val="00A21832"/>
    <w:rsid w:val="00A33380"/>
    <w:rsid w:val="00A33AF9"/>
    <w:rsid w:val="00AA2438"/>
    <w:rsid w:val="00AB1AF8"/>
    <w:rsid w:val="00AB209A"/>
    <w:rsid w:val="00AC31FE"/>
    <w:rsid w:val="00AD2A39"/>
    <w:rsid w:val="00AD6559"/>
    <w:rsid w:val="00AF2C28"/>
    <w:rsid w:val="00B07D67"/>
    <w:rsid w:val="00B33B06"/>
    <w:rsid w:val="00B344DB"/>
    <w:rsid w:val="00B45B8E"/>
    <w:rsid w:val="00B46B7E"/>
    <w:rsid w:val="00B512D6"/>
    <w:rsid w:val="00B67A56"/>
    <w:rsid w:val="00B9133E"/>
    <w:rsid w:val="00BA09BA"/>
    <w:rsid w:val="00BA69AF"/>
    <w:rsid w:val="00BB4AD1"/>
    <w:rsid w:val="00BB4AE5"/>
    <w:rsid w:val="00BE24B6"/>
    <w:rsid w:val="00C01A21"/>
    <w:rsid w:val="00C439DE"/>
    <w:rsid w:val="00C61D48"/>
    <w:rsid w:val="00CC5559"/>
    <w:rsid w:val="00CD054F"/>
    <w:rsid w:val="00CE58FC"/>
    <w:rsid w:val="00CF2745"/>
    <w:rsid w:val="00D060EE"/>
    <w:rsid w:val="00D22314"/>
    <w:rsid w:val="00D361F2"/>
    <w:rsid w:val="00D45858"/>
    <w:rsid w:val="00D6223D"/>
    <w:rsid w:val="00D6364E"/>
    <w:rsid w:val="00D73CA1"/>
    <w:rsid w:val="00D852F2"/>
    <w:rsid w:val="00D8616E"/>
    <w:rsid w:val="00D95E66"/>
    <w:rsid w:val="00DA1C5F"/>
    <w:rsid w:val="00DB7285"/>
    <w:rsid w:val="00DC3DBF"/>
    <w:rsid w:val="00DE2A6A"/>
    <w:rsid w:val="00E11DE1"/>
    <w:rsid w:val="00E22B7C"/>
    <w:rsid w:val="00E37703"/>
    <w:rsid w:val="00E40062"/>
    <w:rsid w:val="00E4646B"/>
    <w:rsid w:val="00E469B0"/>
    <w:rsid w:val="00E8082E"/>
    <w:rsid w:val="00E8676A"/>
    <w:rsid w:val="00E92905"/>
    <w:rsid w:val="00EB1109"/>
    <w:rsid w:val="00EC13C9"/>
    <w:rsid w:val="00EC27A4"/>
    <w:rsid w:val="00EE11A4"/>
    <w:rsid w:val="00F073DA"/>
    <w:rsid w:val="00F158E8"/>
    <w:rsid w:val="00F4099D"/>
    <w:rsid w:val="00F51DE7"/>
    <w:rsid w:val="00F53527"/>
    <w:rsid w:val="00F8290F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2DFE"/>
  <w15:docId w15:val="{1227F933-09FD-4475-876D-DA98627D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1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74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8FC"/>
    <w:rPr>
      <w:rFonts w:ascii="Segoe UI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AF2C28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1348-8876-4481-85F8-FDB728FD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2711</Words>
  <Characters>15453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Andrea Miškić</cp:lastModifiedBy>
  <cp:revision>3</cp:revision>
  <cp:lastPrinted>2019-09-16T10:21:00Z</cp:lastPrinted>
  <dcterms:created xsi:type="dcterms:W3CDTF">2019-11-12T09:17:00Z</dcterms:created>
  <dcterms:modified xsi:type="dcterms:W3CDTF">2025-10-28T08:23:00Z</dcterms:modified>
</cp:coreProperties>
</file>