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65667A9C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A92FC3">
        <w:t>5</w:t>
      </w:r>
      <w:r w:rsidR="00247B7E">
        <w:t>-01/</w:t>
      </w:r>
      <w:r w:rsidR="007F6EF1">
        <w:t>57</w:t>
      </w:r>
    </w:p>
    <w:p w14:paraId="357E717E" w14:textId="184485F6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A92FC3">
        <w:t>5</w:t>
      </w:r>
      <w:r w:rsidR="00247B7E">
        <w:t>-1</w:t>
      </w:r>
      <w:r>
        <w:t xml:space="preserve"> </w:t>
      </w:r>
    </w:p>
    <w:p w14:paraId="4ED4B162" w14:textId="6756613F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3E7EE6">
        <w:rPr>
          <w:lang w:val="it-IT"/>
        </w:rPr>
        <w:t>22</w:t>
      </w:r>
      <w:r>
        <w:rPr>
          <w:lang w:val="it-IT"/>
        </w:rPr>
        <w:t>.</w:t>
      </w:r>
      <w:r w:rsidR="00644698">
        <w:rPr>
          <w:lang w:val="it-IT"/>
        </w:rPr>
        <w:t>0</w:t>
      </w:r>
      <w:r w:rsidR="003E7EE6">
        <w:rPr>
          <w:lang w:val="it-IT"/>
        </w:rPr>
        <w:t>5</w:t>
      </w:r>
      <w:r w:rsidR="00770556">
        <w:rPr>
          <w:lang w:val="it-IT"/>
        </w:rPr>
        <w:t>.202</w:t>
      </w:r>
      <w:r w:rsidR="00644698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6A8A6057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2D3C1F">
        <w:t>razredne nastave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2A31DF">
        <w:t>13</w:t>
      </w:r>
      <w:r w:rsidR="00182D2C">
        <w:t xml:space="preserve">. </w:t>
      </w:r>
      <w:r w:rsidR="002A31DF">
        <w:t>svibnja</w:t>
      </w:r>
      <w:r w:rsidR="00365663">
        <w:t xml:space="preserve"> 202</w:t>
      </w:r>
      <w:r w:rsidR="00D72163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41AE1499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2A31DF">
        <w:rPr>
          <w:b/>
        </w:rPr>
        <w:t>26</w:t>
      </w:r>
      <w:r w:rsidR="00182D2C" w:rsidRPr="003A31FA">
        <w:rPr>
          <w:b/>
        </w:rPr>
        <w:t xml:space="preserve">. </w:t>
      </w:r>
      <w:r w:rsidR="002A31DF">
        <w:rPr>
          <w:b/>
        </w:rPr>
        <w:t>svibnja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292132">
        <w:rPr>
          <w:b/>
        </w:rPr>
        <w:t>5</w:t>
      </w:r>
      <w:r w:rsidRPr="003A31FA">
        <w:rPr>
          <w:b/>
        </w:rPr>
        <w:t>. godine (</w:t>
      </w:r>
      <w:r w:rsidR="00292132">
        <w:rPr>
          <w:b/>
        </w:rPr>
        <w:t>ponedjeljak</w:t>
      </w:r>
      <w:r w:rsidRPr="003A31FA">
        <w:rPr>
          <w:b/>
        </w:rPr>
        <w:t xml:space="preserve">) s početkom u </w:t>
      </w:r>
      <w:r w:rsidR="00497817">
        <w:rPr>
          <w:b/>
        </w:rPr>
        <w:t>10</w:t>
      </w:r>
      <w:r w:rsidRPr="003A31FA">
        <w:rPr>
          <w:b/>
        </w:rPr>
        <w:t>:</w:t>
      </w:r>
      <w:r w:rsidR="00735206">
        <w:rPr>
          <w:b/>
        </w:rPr>
        <w:t>3</w:t>
      </w:r>
      <w:r w:rsidR="00497817">
        <w:rPr>
          <w:b/>
        </w:rPr>
        <w:t>5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0F7419EB" w:rsidR="003A31FA" w:rsidRDefault="00A47613" w:rsidP="00A33194">
      <w:pPr>
        <w:jc w:val="both"/>
      </w:pPr>
      <w:r w:rsidRPr="003A31FA">
        <w:rPr>
          <w:b/>
        </w:rPr>
        <w:t xml:space="preserve">Mole se kandidati </w:t>
      </w:r>
      <w:r w:rsidR="002A1098">
        <w:rPr>
          <w:b/>
        </w:rPr>
        <w:t xml:space="preserve">da </w:t>
      </w:r>
      <w:r w:rsidRPr="003A31FA">
        <w:rPr>
          <w:b/>
        </w:rPr>
        <w:t>a sobom pon</w:t>
      </w:r>
      <w:r w:rsidR="001A728A">
        <w:rPr>
          <w:b/>
        </w:rPr>
        <w:t>esu</w:t>
      </w:r>
      <w:r w:rsidRPr="003A31FA">
        <w:rPr>
          <w:b/>
        </w:rPr>
        <w:t xml:space="preserve">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7E808FB9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FD4FE5">
        <w:rPr>
          <w:rFonts w:ascii="Arial" w:hAnsi="Arial" w:cs="Arial"/>
          <w:sz w:val="20"/>
          <w:szCs w:val="20"/>
        </w:rPr>
        <w:t>razredne nastave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A69EF"/>
    <w:rsid w:val="000E6AEA"/>
    <w:rsid w:val="0010277A"/>
    <w:rsid w:val="00161841"/>
    <w:rsid w:val="00182D2C"/>
    <w:rsid w:val="001A728A"/>
    <w:rsid w:val="00247B7E"/>
    <w:rsid w:val="0028799D"/>
    <w:rsid w:val="00292132"/>
    <w:rsid w:val="002A1098"/>
    <w:rsid w:val="002A31DF"/>
    <w:rsid w:val="002C704C"/>
    <w:rsid w:val="002D3C1F"/>
    <w:rsid w:val="002D743E"/>
    <w:rsid w:val="002D7F28"/>
    <w:rsid w:val="00324773"/>
    <w:rsid w:val="00357EF9"/>
    <w:rsid w:val="00365663"/>
    <w:rsid w:val="00396E81"/>
    <w:rsid w:val="003A2D05"/>
    <w:rsid w:val="003A31FA"/>
    <w:rsid w:val="003E7EE6"/>
    <w:rsid w:val="004275E8"/>
    <w:rsid w:val="00455913"/>
    <w:rsid w:val="004603DC"/>
    <w:rsid w:val="00497817"/>
    <w:rsid w:val="004A0B9C"/>
    <w:rsid w:val="0057362C"/>
    <w:rsid w:val="00644698"/>
    <w:rsid w:val="00665D78"/>
    <w:rsid w:val="00670D0F"/>
    <w:rsid w:val="006771F9"/>
    <w:rsid w:val="006E02E7"/>
    <w:rsid w:val="00733FCD"/>
    <w:rsid w:val="00735206"/>
    <w:rsid w:val="00754BF9"/>
    <w:rsid w:val="00770556"/>
    <w:rsid w:val="007E4695"/>
    <w:rsid w:val="007F6EF1"/>
    <w:rsid w:val="0087719A"/>
    <w:rsid w:val="00881A22"/>
    <w:rsid w:val="00886387"/>
    <w:rsid w:val="008B641A"/>
    <w:rsid w:val="008C642B"/>
    <w:rsid w:val="00902F62"/>
    <w:rsid w:val="00916D1E"/>
    <w:rsid w:val="0098694C"/>
    <w:rsid w:val="009B0920"/>
    <w:rsid w:val="009E71A7"/>
    <w:rsid w:val="00A33194"/>
    <w:rsid w:val="00A42B9F"/>
    <w:rsid w:val="00A47613"/>
    <w:rsid w:val="00A92FC3"/>
    <w:rsid w:val="00AD67DB"/>
    <w:rsid w:val="00B51630"/>
    <w:rsid w:val="00BD262D"/>
    <w:rsid w:val="00C73C63"/>
    <w:rsid w:val="00C909DB"/>
    <w:rsid w:val="00CB004A"/>
    <w:rsid w:val="00CF3CE2"/>
    <w:rsid w:val="00D32DE9"/>
    <w:rsid w:val="00D603E4"/>
    <w:rsid w:val="00D72163"/>
    <w:rsid w:val="00DD266D"/>
    <w:rsid w:val="00DE21F1"/>
    <w:rsid w:val="00E37E34"/>
    <w:rsid w:val="00E403EA"/>
    <w:rsid w:val="00E53FDA"/>
    <w:rsid w:val="00E953EB"/>
    <w:rsid w:val="00EB69E3"/>
    <w:rsid w:val="00ED5D06"/>
    <w:rsid w:val="00EF2FBC"/>
    <w:rsid w:val="00F52571"/>
    <w:rsid w:val="00F54863"/>
    <w:rsid w:val="00F94E23"/>
    <w:rsid w:val="00F97127"/>
    <w:rsid w:val="00FC63F7"/>
    <w:rsid w:val="00FD4FE5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65</cp:revision>
  <dcterms:created xsi:type="dcterms:W3CDTF">2022-12-12T13:40:00Z</dcterms:created>
  <dcterms:modified xsi:type="dcterms:W3CDTF">2025-05-22T12:13:00Z</dcterms:modified>
</cp:coreProperties>
</file>